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3B539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74CC3295" w14:textId="77777777" w:rsidR="007E1759" w:rsidRPr="007E1759" w:rsidRDefault="007E1759" w:rsidP="007E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  <w:r w:rsidRPr="007E1759"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w:t xml:space="preserve">                  </w:t>
      </w:r>
    </w:p>
    <w:p w14:paraId="58BD6707" w14:textId="77777777" w:rsidR="007E1759" w:rsidRPr="007E1759" w:rsidRDefault="007E1759" w:rsidP="007E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75265CC5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5BC1DA9D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36ECAC5A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309CC114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08A7E194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2B859EEB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402E6108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4E4D4A92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  <w:r w:rsidRPr="007E1759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4F88B69F" wp14:editId="4AD2D5B7">
            <wp:simplePos x="0" y="0"/>
            <wp:positionH relativeFrom="column">
              <wp:posOffset>1848485</wp:posOffset>
            </wp:positionH>
            <wp:positionV relativeFrom="paragraph">
              <wp:posOffset>6350</wp:posOffset>
            </wp:positionV>
            <wp:extent cx="2228850" cy="2038350"/>
            <wp:effectExtent l="0" t="0" r="0" b="0"/>
            <wp:wrapTight wrapText="bothSides">
              <wp:wrapPolygon edited="0">
                <wp:start x="8123" y="0"/>
                <wp:lineTo x="6462" y="404"/>
                <wp:lineTo x="2400" y="2624"/>
                <wp:lineTo x="1292" y="5047"/>
                <wp:lineTo x="369" y="6460"/>
                <wp:lineTo x="0" y="8277"/>
                <wp:lineTo x="0" y="13323"/>
                <wp:lineTo x="923" y="16150"/>
                <wp:lineTo x="3692" y="19379"/>
                <wp:lineTo x="3877" y="19783"/>
                <wp:lineTo x="7754" y="21398"/>
                <wp:lineTo x="8492" y="21398"/>
                <wp:lineTo x="12923" y="21398"/>
                <wp:lineTo x="13846" y="21398"/>
                <wp:lineTo x="17723" y="19379"/>
                <wp:lineTo x="20492" y="16150"/>
                <wp:lineTo x="21415" y="13323"/>
                <wp:lineTo x="21415" y="8479"/>
                <wp:lineTo x="21231" y="6460"/>
                <wp:lineTo x="19569" y="4239"/>
                <wp:lineTo x="19015" y="2826"/>
                <wp:lineTo x="14954" y="404"/>
                <wp:lineTo x="13292" y="0"/>
                <wp:lineTo x="8123" y="0"/>
              </wp:wrapPolygon>
            </wp:wrapTight>
            <wp:docPr id="1" name="Picture 1" descr="Ministry of Education Eth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ry of Education Ethi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294A4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5D7D03A2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20015690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6E629DB0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58485ECC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6B69ADAB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50387919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218A9737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5CD7D85E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5F94819D" w14:textId="77777777" w:rsidR="007E1759" w:rsidRPr="007E1759" w:rsidRDefault="007E1759" w:rsidP="007E17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5F3D3A5A" w14:textId="77777777" w:rsidR="007E1759" w:rsidRPr="007E1759" w:rsidRDefault="007E1759" w:rsidP="007E1759">
      <w:pPr>
        <w:shd w:val="clear" w:color="auto" w:fill="FFFFFF"/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4AF47220" w14:textId="77777777" w:rsidR="007E1759" w:rsidRPr="007E1759" w:rsidRDefault="007E1759" w:rsidP="007E1759">
      <w:pPr>
        <w:shd w:val="clear" w:color="auto" w:fill="FFFFFF"/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val="en-GB" w:eastAsia="en-GB"/>
        </w:rPr>
      </w:pPr>
    </w:p>
    <w:p w14:paraId="1ECB10E4" w14:textId="77777777" w:rsidR="007E1759" w:rsidRPr="007E1759" w:rsidRDefault="007E1759" w:rsidP="007E1759">
      <w:pPr>
        <w:shd w:val="clear" w:color="auto" w:fill="FFFFFF"/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val="en-GB" w:eastAsia="en-GB"/>
        </w:rPr>
      </w:pPr>
    </w:p>
    <w:p w14:paraId="6F53B771" w14:textId="77777777" w:rsidR="007E1759" w:rsidRPr="007E1759" w:rsidRDefault="007E1759" w:rsidP="007E1759">
      <w:pPr>
        <w:shd w:val="clear" w:color="auto" w:fill="FFFFFF"/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val="en-GB" w:eastAsia="en-GB"/>
        </w:rPr>
      </w:pPr>
    </w:p>
    <w:p w14:paraId="79B1683A" w14:textId="77777777" w:rsidR="007E1759" w:rsidRPr="007E1759" w:rsidRDefault="007E1759" w:rsidP="007E1759">
      <w:pPr>
        <w:shd w:val="clear" w:color="auto" w:fill="FFFFFF"/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val="en-GB" w:eastAsia="en-GB"/>
        </w:rPr>
      </w:pPr>
    </w:p>
    <w:p w14:paraId="25F874C7" w14:textId="77777777" w:rsidR="007E1759" w:rsidRPr="007E1759" w:rsidRDefault="007E1759" w:rsidP="007E1759">
      <w:pPr>
        <w:shd w:val="clear" w:color="auto" w:fill="FFFFFF"/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val="en-GB" w:eastAsia="en-GB"/>
        </w:rPr>
      </w:pPr>
    </w:p>
    <w:p w14:paraId="47A4CBF0" w14:textId="77777777" w:rsidR="007E1759" w:rsidRPr="007E1759" w:rsidRDefault="007E1759" w:rsidP="007E1759">
      <w:pPr>
        <w:shd w:val="clear" w:color="auto" w:fill="FFFFFF"/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val="en-GB" w:eastAsia="en-GB"/>
        </w:rPr>
      </w:pPr>
      <w:r w:rsidRPr="007E1759">
        <w:rPr>
          <w:rFonts w:ascii="Times New Roman" w:eastAsiaTheme="minorEastAsia" w:hAnsi="Times New Roman" w:cs="Times New Roman"/>
          <w:b/>
          <w:bCs/>
          <w:sz w:val="36"/>
          <w:szCs w:val="36"/>
          <w:lang w:val="en-GB" w:eastAsia="en-GB"/>
        </w:rPr>
        <w:t>Ministry of Education</w:t>
      </w:r>
    </w:p>
    <w:p w14:paraId="18308145" w14:textId="77777777" w:rsidR="007E1759" w:rsidRPr="007E1759" w:rsidRDefault="007E1759" w:rsidP="000B6D5C">
      <w:pPr>
        <w:spacing w:before="40" w:after="0" w:line="216" w:lineRule="auto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</w:p>
    <w:p w14:paraId="17DBE7B2" w14:textId="77777777" w:rsidR="007E1759" w:rsidRPr="007E1759" w:rsidRDefault="007E1759" w:rsidP="007E1759">
      <w:pPr>
        <w:spacing w:before="40" w:after="0" w:line="216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</w:p>
    <w:p w14:paraId="6A5450E8" w14:textId="77777777" w:rsidR="007E1759" w:rsidRPr="007E1759" w:rsidRDefault="007E1759" w:rsidP="007E1759">
      <w:pPr>
        <w:spacing w:before="40"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34"/>
          <w:szCs w:val="36"/>
        </w:rPr>
      </w:pPr>
      <w:r w:rsidRPr="007E1759">
        <w:rPr>
          <w:rFonts w:ascii="Times New Roman" w:eastAsiaTheme="minorEastAsia" w:hAnsi="Times New Roman" w:cs="Times New Roman"/>
          <w:b/>
          <w:bCs/>
          <w:sz w:val="34"/>
          <w:szCs w:val="36"/>
        </w:rPr>
        <w:t xml:space="preserve">Identified Competency Focus Areas and Core Courses for Ethiopian Higher Education Institutions’ Exit Examination </w:t>
      </w:r>
    </w:p>
    <w:p w14:paraId="3FB0CBCB" w14:textId="77777777" w:rsidR="007E1759" w:rsidRPr="007E1759" w:rsidRDefault="007E1759" w:rsidP="000B6D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</w:pPr>
    </w:p>
    <w:p w14:paraId="7C86F9B8" w14:textId="66BF9026" w:rsidR="007E1759" w:rsidRPr="00B33738" w:rsidRDefault="007E1759" w:rsidP="007E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6"/>
          <w:lang w:val="en-GB" w:eastAsia="en-GB"/>
        </w:rPr>
      </w:pPr>
      <w:r w:rsidRPr="007E1759">
        <w:rPr>
          <w:rFonts w:ascii="Times New Roman" w:eastAsia="Times New Roman" w:hAnsi="Times New Roman" w:cs="Times New Roman"/>
          <w:b/>
          <w:bCs/>
          <w:sz w:val="34"/>
          <w:szCs w:val="36"/>
          <w:lang w:val="en-GB" w:eastAsia="en-GB"/>
        </w:rPr>
        <w:t xml:space="preserve">Program: - </w:t>
      </w:r>
      <w:r w:rsidR="00620F99">
        <w:rPr>
          <w:rFonts w:ascii="Times New Roman" w:eastAsia="Times New Roman" w:hAnsi="Times New Roman" w:cs="Times New Roman"/>
          <w:b/>
          <w:bCs/>
          <w:sz w:val="34"/>
          <w:szCs w:val="36"/>
          <w:lang w:val="en-GB" w:eastAsia="en-GB"/>
        </w:rPr>
        <w:t>BA</w:t>
      </w:r>
      <w:bookmarkStart w:id="0" w:name="_GoBack"/>
      <w:bookmarkEnd w:id="0"/>
      <w:r w:rsidR="001143B1">
        <w:rPr>
          <w:rFonts w:ascii="Times New Roman" w:eastAsia="Times New Roman" w:hAnsi="Times New Roman" w:cs="Times New Roman"/>
          <w:b/>
          <w:bCs/>
          <w:sz w:val="34"/>
          <w:szCs w:val="36"/>
          <w:lang w:val="en-GB" w:eastAsia="en-GB"/>
        </w:rPr>
        <w:t xml:space="preserve"> in </w:t>
      </w:r>
      <w:r w:rsidR="000B6D5C" w:rsidRPr="00B33738">
        <w:rPr>
          <w:rFonts w:ascii="Times New Roman" w:hAnsi="Times New Roman" w:cs="Times New Roman"/>
          <w:sz w:val="48"/>
          <w:szCs w:val="48"/>
        </w:rPr>
        <w:t>Amharic</w:t>
      </w:r>
      <w:r w:rsidR="001143B1">
        <w:rPr>
          <w:rFonts w:ascii="Times New Roman" w:hAnsi="Times New Roman" w:cs="Times New Roman"/>
          <w:sz w:val="48"/>
          <w:szCs w:val="48"/>
        </w:rPr>
        <w:t xml:space="preserve"> Language and Literature</w:t>
      </w:r>
    </w:p>
    <w:p w14:paraId="6126F2EA" w14:textId="77777777" w:rsidR="00B33738" w:rsidRPr="00B33738" w:rsidRDefault="00B33738" w:rsidP="000B6D5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E41EA94" w14:textId="77777777" w:rsidR="000B6D5C" w:rsidRPr="00450CF9" w:rsidRDefault="00B33738" w:rsidP="00B33738">
      <w:pPr>
        <w:spacing w:after="0"/>
        <w:jc w:val="center"/>
        <w:rPr>
          <w:rFonts w:ascii="Times New Roman" w:hAnsi="Times New Roman" w:cs="Times New Roman"/>
          <w:sz w:val="36"/>
          <w:szCs w:val="48"/>
        </w:rPr>
      </w:pPr>
      <w:r w:rsidRPr="00450CF9">
        <w:rPr>
          <w:rFonts w:ascii="Times New Roman" w:hAnsi="Times New Roman" w:cs="Times New Roman"/>
          <w:sz w:val="36"/>
          <w:szCs w:val="48"/>
        </w:rPr>
        <w:t xml:space="preserve">Prepared </w:t>
      </w:r>
      <w:r w:rsidR="000B6D5C" w:rsidRPr="00450CF9">
        <w:rPr>
          <w:rFonts w:ascii="Times New Roman" w:hAnsi="Times New Roman" w:cs="Times New Roman"/>
          <w:sz w:val="36"/>
          <w:szCs w:val="48"/>
        </w:rPr>
        <w:t xml:space="preserve">By </w:t>
      </w:r>
    </w:p>
    <w:p w14:paraId="31D0F500" w14:textId="77777777" w:rsidR="000B6D5C" w:rsidRPr="00450CF9" w:rsidRDefault="000B6D5C" w:rsidP="00B33738">
      <w:pPr>
        <w:spacing w:after="0"/>
        <w:jc w:val="center"/>
        <w:rPr>
          <w:rFonts w:ascii="Times New Roman" w:hAnsi="Times New Roman" w:cs="Times New Roman"/>
          <w:sz w:val="36"/>
          <w:szCs w:val="48"/>
        </w:rPr>
      </w:pPr>
      <w:proofErr w:type="spellStart"/>
      <w:r w:rsidRPr="00450CF9">
        <w:rPr>
          <w:rFonts w:ascii="Times New Roman" w:hAnsi="Times New Roman" w:cs="Times New Roman"/>
          <w:sz w:val="36"/>
          <w:szCs w:val="48"/>
        </w:rPr>
        <w:t>Agegnehu</w:t>
      </w:r>
      <w:proofErr w:type="spellEnd"/>
      <w:r w:rsidRPr="00450CF9">
        <w:rPr>
          <w:rFonts w:ascii="Times New Roman" w:hAnsi="Times New Roman" w:cs="Times New Roman"/>
          <w:sz w:val="36"/>
          <w:szCs w:val="48"/>
        </w:rPr>
        <w:t xml:space="preserve"> </w:t>
      </w:r>
      <w:proofErr w:type="spellStart"/>
      <w:r w:rsidRPr="00450CF9">
        <w:rPr>
          <w:rFonts w:ascii="Times New Roman" w:hAnsi="Times New Roman" w:cs="Times New Roman"/>
          <w:sz w:val="36"/>
          <w:szCs w:val="48"/>
        </w:rPr>
        <w:t>Tesfa</w:t>
      </w:r>
      <w:proofErr w:type="spellEnd"/>
    </w:p>
    <w:p w14:paraId="3853D48C" w14:textId="77777777" w:rsidR="000B6D5C" w:rsidRPr="00450CF9" w:rsidRDefault="000B6D5C" w:rsidP="000B6D5C">
      <w:pPr>
        <w:jc w:val="center"/>
        <w:rPr>
          <w:rFonts w:ascii="Times New Roman" w:hAnsi="Times New Roman" w:cs="Times New Roman"/>
          <w:sz w:val="36"/>
          <w:szCs w:val="48"/>
        </w:rPr>
      </w:pPr>
      <w:r w:rsidRPr="00450CF9">
        <w:rPr>
          <w:rFonts w:ascii="Times New Roman" w:hAnsi="Times New Roman" w:cs="Times New Roman"/>
          <w:sz w:val="36"/>
          <w:szCs w:val="48"/>
        </w:rPr>
        <w:t xml:space="preserve">University of Gondar </w:t>
      </w:r>
    </w:p>
    <w:p w14:paraId="030DC6A5" w14:textId="77777777" w:rsidR="007E1759" w:rsidRPr="00B33738" w:rsidRDefault="007E1759" w:rsidP="007E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</w:pPr>
    </w:p>
    <w:p w14:paraId="50F328C5" w14:textId="77777777" w:rsidR="007E1759" w:rsidRPr="007E1759" w:rsidRDefault="007E1759" w:rsidP="00450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en-GB" w:eastAsia="en-GB"/>
        </w:rPr>
      </w:pPr>
      <w:r w:rsidRPr="007E1759">
        <w:rPr>
          <w:rFonts w:ascii="Times New Roman" w:eastAsia="Times New Roman" w:hAnsi="Times New Roman" w:cs="Times New Roman"/>
          <w:sz w:val="28"/>
          <w:szCs w:val="24"/>
          <w:lang w:val="en-GB" w:eastAsia="en-GB"/>
        </w:rPr>
        <w:t>July 2022</w:t>
      </w:r>
    </w:p>
    <w:p w14:paraId="1B6FE53C" w14:textId="77777777" w:rsidR="007E1759" w:rsidRPr="007E1759" w:rsidRDefault="007E1759" w:rsidP="007E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2EB9F634" w14:textId="77777777" w:rsidR="007E1759" w:rsidRPr="007E1759" w:rsidRDefault="007E1759" w:rsidP="007E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  <w:lang w:val="en-GB" w:eastAsia="en-GB"/>
        </w:rPr>
      </w:pPr>
    </w:p>
    <w:p w14:paraId="2F2706B4" w14:textId="77777777" w:rsidR="007E1759" w:rsidRPr="007E1759" w:rsidRDefault="007E1759" w:rsidP="007E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en-GB" w:eastAsia="en-GB"/>
        </w:rPr>
      </w:pPr>
      <w:r w:rsidRPr="007E1759">
        <w:rPr>
          <w:rFonts w:ascii="Times New Roman" w:eastAsia="Times New Roman" w:hAnsi="Times New Roman" w:cs="Times New Roman"/>
          <w:sz w:val="28"/>
          <w:szCs w:val="24"/>
          <w:lang w:val="en-GB" w:eastAsia="en-GB"/>
        </w:rPr>
        <w:t>Addis Ababa</w:t>
      </w:r>
    </w:p>
    <w:p w14:paraId="0738EAC1" w14:textId="77777777" w:rsidR="000B6D5C" w:rsidRDefault="007E1759" w:rsidP="000B6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en-GB" w:eastAsia="en-GB"/>
        </w:rPr>
      </w:pPr>
      <w:r w:rsidRPr="007E1759">
        <w:rPr>
          <w:rFonts w:ascii="Times New Roman" w:eastAsia="Times New Roman" w:hAnsi="Times New Roman" w:cs="Times New Roman"/>
          <w:sz w:val="28"/>
          <w:szCs w:val="24"/>
          <w:lang w:val="en-GB" w:eastAsia="en-GB"/>
        </w:rPr>
        <w:t>Ethiopia</w:t>
      </w:r>
    </w:p>
    <w:p w14:paraId="4E7ABC2C" w14:textId="77777777" w:rsidR="00450CF9" w:rsidRDefault="00450CF9" w:rsidP="000B6D5C">
      <w:pPr>
        <w:spacing w:after="0" w:line="240" w:lineRule="auto"/>
        <w:rPr>
          <w:sz w:val="36"/>
          <w:szCs w:val="36"/>
        </w:rPr>
      </w:pPr>
    </w:p>
    <w:p w14:paraId="2D92ACE8" w14:textId="77777777" w:rsidR="00412BC0" w:rsidRPr="000B6D5C" w:rsidRDefault="00412BC0" w:rsidP="000B6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 w:eastAsia="en-GB"/>
        </w:rPr>
      </w:pPr>
      <w:r>
        <w:rPr>
          <w:sz w:val="36"/>
          <w:szCs w:val="36"/>
        </w:rPr>
        <w:lastRenderedPageBreak/>
        <w:t xml:space="preserve">Content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4410"/>
        <w:gridCol w:w="1314"/>
      </w:tblGrid>
      <w:tr w:rsidR="00412BC0" w14:paraId="634D04C4" w14:textId="77777777" w:rsidTr="00412BC0">
        <w:tc>
          <w:tcPr>
            <w:tcW w:w="1458" w:type="dxa"/>
            <w:tcBorders>
              <w:top w:val="nil"/>
              <w:bottom w:val="nil"/>
              <w:right w:val="nil"/>
            </w:tcBorders>
            <w:hideMark/>
          </w:tcPr>
          <w:p w14:paraId="6EFFFBFF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35CEC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Content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  <w:hideMark/>
          </w:tcPr>
          <w:p w14:paraId="7DC0AA2A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Page</w:t>
            </w:r>
          </w:p>
        </w:tc>
      </w:tr>
      <w:tr w:rsidR="00412BC0" w14:paraId="2ED17F6F" w14:textId="77777777" w:rsidTr="00412BC0">
        <w:tc>
          <w:tcPr>
            <w:tcW w:w="1458" w:type="dxa"/>
            <w:tcBorders>
              <w:top w:val="nil"/>
              <w:bottom w:val="nil"/>
              <w:right w:val="nil"/>
            </w:tcBorders>
            <w:hideMark/>
          </w:tcPr>
          <w:p w14:paraId="1CBCC89E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92114" w14:textId="77777777" w:rsidR="00412BC0" w:rsidRDefault="0041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-------------------------------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  <w:hideMark/>
          </w:tcPr>
          <w:p w14:paraId="0926C147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412BC0" w14:paraId="36124CF2" w14:textId="77777777" w:rsidTr="00412BC0">
        <w:tc>
          <w:tcPr>
            <w:tcW w:w="1458" w:type="dxa"/>
            <w:tcBorders>
              <w:top w:val="nil"/>
              <w:bottom w:val="nil"/>
              <w:right w:val="nil"/>
            </w:tcBorders>
            <w:hideMark/>
          </w:tcPr>
          <w:p w14:paraId="36129978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669C3" w14:textId="77777777" w:rsidR="00412BC0" w:rsidRDefault="00412BC0" w:rsidP="00412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Major Thematic Areas of the Program  ----------------------------------</w:t>
            </w:r>
            <w:r w:rsidR="00307B73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  <w:hideMark/>
          </w:tcPr>
          <w:p w14:paraId="5F641729" w14:textId="77777777" w:rsidR="00307B73" w:rsidRPr="00307B73" w:rsidRDefault="00307B73">
            <w:pPr>
              <w:jc w:val="center"/>
              <w:rPr>
                <w:szCs w:val="36"/>
              </w:rPr>
            </w:pPr>
          </w:p>
          <w:p w14:paraId="1DD95804" w14:textId="77777777" w:rsidR="00412BC0" w:rsidRDefault="00307B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412BC0" w14:paraId="2335DDE8" w14:textId="77777777" w:rsidTr="00412BC0">
        <w:tc>
          <w:tcPr>
            <w:tcW w:w="1458" w:type="dxa"/>
            <w:tcBorders>
              <w:top w:val="nil"/>
              <w:bottom w:val="nil"/>
              <w:right w:val="nil"/>
            </w:tcBorders>
            <w:hideMark/>
          </w:tcPr>
          <w:p w14:paraId="771EC24B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0A40A" w14:textId="77777777" w:rsidR="00412BC0" w:rsidRDefault="00412BC0" w:rsidP="00307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Required Basic learning Competencies (profile) of the Curriculum</w:t>
            </w:r>
            <w:r w:rsidR="00307B73">
              <w:rPr>
                <w:sz w:val="28"/>
                <w:szCs w:val="28"/>
              </w:rPr>
              <w:t xml:space="preserve"> ____________________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  <w:hideMark/>
          </w:tcPr>
          <w:p w14:paraId="037209F3" w14:textId="77777777" w:rsidR="00412BC0" w:rsidRDefault="00412BC0">
            <w:pPr>
              <w:jc w:val="center"/>
              <w:rPr>
                <w:sz w:val="36"/>
                <w:szCs w:val="36"/>
              </w:rPr>
            </w:pPr>
          </w:p>
          <w:p w14:paraId="48F45B8F" w14:textId="77777777" w:rsidR="00307B73" w:rsidRDefault="00307B73">
            <w:pPr>
              <w:jc w:val="center"/>
              <w:rPr>
                <w:sz w:val="36"/>
                <w:szCs w:val="36"/>
              </w:rPr>
            </w:pPr>
          </w:p>
          <w:p w14:paraId="61696433" w14:textId="77777777" w:rsidR="00307B73" w:rsidRDefault="00307B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</w:tr>
      <w:tr w:rsidR="00412BC0" w14:paraId="14528B37" w14:textId="77777777" w:rsidTr="00412BC0">
        <w:tc>
          <w:tcPr>
            <w:tcW w:w="1458" w:type="dxa"/>
            <w:tcBorders>
              <w:top w:val="nil"/>
              <w:bottom w:val="nil"/>
              <w:right w:val="nil"/>
            </w:tcBorders>
            <w:hideMark/>
          </w:tcPr>
          <w:p w14:paraId="648EDDE7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7E3D1D7" w14:textId="77777777" w:rsidR="00412BC0" w:rsidRDefault="00412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Selected Basic Courses from the Curriculum and their Codes </w:t>
            </w:r>
            <w:r w:rsidR="00307B73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14:paraId="59F606A9" w14:textId="77777777" w:rsidR="00412BC0" w:rsidRDefault="00412B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  <w:hideMark/>
          </w:tcPr>
          <w:p w14:paraId="4E6A6E44" w14:textId="77777777" w:rsidR="00307B73" w:rsidRPr="00307B73" w:rsidRDefault="00307B73">
            <w:pPr>
              <w:jc w:val="center"/>
              <w:rPr>
                <w:szCs w:val="36"/>
              </w:rPr>
            </w:pPr>
          </w:p>
          <w:p w14:paraId="6414FD9E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412BC0" w14:paraId="23F0C5CF" w14:textId="77777777" w:rsidTr="00412BC0">
        <w:tc>
          <w:tcPr>
            <w:tcW w:w="1458" w:type="dxa"/>
            <w:tcBorders>
              <w:top w:val="nil"/>
              <w:bottom w:val="nil"/>
              <w:right w:val="nil"/>
            </w:tcBorders>
            <w:hideMark/>
          </w:tcPr>
          <w:p w14:paraId="3DB37746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8F39E69" w14:textId="77777777" w:rsidR="00412BC0" w:rsidRDefault="00412B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.Themes, Competencies &amp; Selected Courses relations </w:t>
            </w:r>
          </w:p>
          <w:p w14:paraId="2510DDCA" w14:textId="77777777" w:rsidR="00412BC0" w:rsidRPr="00307B73" w:rsidRDefault="00412BC0">
            <w:pPr>
              <w:jc w:val="center"/>
              <w:rPr>
                <w:sz w:val="12"/>
                <w:szCs w:val="3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  <w:hideMark/>
          </w:tcPr>
          <w:p w14:paraId="13195857" w14:textId="77777777" w:rsidR="00307B73" w:rsidRDefault="00307B73">
            <w:pPr>
              <w:jc w:val="center"/>
              <w:rPr>
                <w:sz w:val="36"/>
                <w:szCs w:val="36"/>
              </w:rPr>
            </w:pPr>
          </w:p>
          <w:p w14:paraId="4E5EBFCC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412BC0" w14:paraId="3364EEEA" w14:textId="77777777" w:rsidTr="00307B73">
        <w:tc>
          <w:tcPr>
            <w:tcW w:w="1458" w:type="dxa"/>
            <w:tcBorders>
              <w:top w:val="nil"/>
              <w:bottom w:val="nil"/>
              <w:right w:val="nil"/>
            </w:tcBorders>
            <w:hideMark/>
          </w:tcPr>
          <w:p w14:paraId="66E161BA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F6EFA01" w14:textId="77777777" w:rsidR="00412BC0" w:rsidRDefault="0041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Sample Objectives, developed in line with the three domains  for some selected courses of each focus area or theme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0F79E59D" w14:textId="77777777" w:rsidR="00412BC0" w:rsidRPr="00307B73" w:rsidRDefault="00412BC0">
            <w:pPr>
              <w:jc w:val="center"/>
              <w:rPr>
                <w:sz w:val="14"/>
                <w:szCs w:val="3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  <w:hideMark/>
          </w:tcPr>
          <w:p w14:paraId="526A6537" w14:textId="77777777" w:rsidR="00412BC0" w:rsidRDefault="00412BC0">
            <w:pPr>
              <w:jc w:val="center"/>
              <w:rPr>
                <w:sz w:val="36"/>
                <w:szCs w:val="36"/>
              </w:rPr>
            </w:pPr>
          </w:p>
          <w:p w14:paraId="56B9DD20" w14:textId="77777777" w:rsidR="00307B73" w:rsidRDefault="00307B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412BC0" w14:paraId="0BD1EB11" w14:textId="77777777" w:rsidTr="00307B73">
        <w:tc>
          <w:tcPr>
            <w:tcW w:w="1458" w:type="dxa"/>
            <w:tcBorders>
              <w:top w:val="nil"/>
              <w:bottom w:val="nil"/>
              <w:right w:val="nil"/>
            </w:tcBorders>
            <w:hideMark/>
          </w:tcPr>
          <w:p w14:paraId="422E5C20" w14:textId="77777777" w:rsidR="00412BC0" w:rsidRDefault="00412B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11EA8" w14:textId="77777777" w:rsidR="00412BC0" w:rsidRDefault="00412BC0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Conclusion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  <w:hideMark/>
          </w:tcPr>
          <w:p w14:paraId="6551BD24" w14:textId="77777777" w:rsidR="00412BC0" w:rsidRDefault="002B60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412BC0" w14:paraId="4C45880D" w14:textId="77777777" w:rsidTr="00307B73"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14:paraId="0F33AE9D" w14:textId="77777777" w:rsidR="00412BC0" w:rsidRDefault="00412B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CBE82CB" w14:textId="77777777" w:rsidR="00412BC0" w:rsidRDefault="00412B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</w:tcPr>
          <w:p w14:paraId="43AC83B5" w14:textId="77777777" w:rsidR="00412BC0" w:rsidRDefault="00412BC0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28137A3" w14:textId="77777777" w:rsidR="00FD49B2" w:rsidRDefault="00FD49B2" w:rsidP="00B87D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024AE" w14:textId="77777777" w:rsidR="00FD49B2" w:rsidRDefault="00FD49B2" w:rsidP="00B87D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C1775" w14:textId="77777777" w:rsidR="002B60CE" w:rsidRDefault="002B60CE" w:rsidP="00B87D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C9ABB" w14:textId="77777777" w:rsidR="002B60CE" w:rsidRDefault="002B60CE" w:rsidP="00B87D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8A665" w14:textId="77777777" w:rsidR="002B60CE" w:rsidRDefault="002B60CE" w:rsidP="00B87D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42C7D" w14:textId="77777777" w:rsidR="002B60CE" w:rsidRDefault="002B60CE" w:rsidP="00B87D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B68F0" w14:textId="77777777" w:rsidR="002B60CE" w:rsidRDefault="002B60CE" w:rsidP="00B87D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1C637" w14:textId="77777777" w:rsidR="00450CF9" w:rsidRDefault="00450CF9" w:rsidP="00B87D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59B80" w14:textId="77777777" w:rsidR="002B60CE" w:rsidRDefault="002B60CE" w:rsidP="00B87D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084C3" w14:textId="27B0561C" w:rsidR="00A558F2" w:rsidRPr="00830752" w:rsidRDefault="00A558F2" w:rsidP="0083075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52">
        <w:rPr>
          <w:rFonts w:ascii="Times New Roman" w:hAnsi="Times New Roman" w:cs="Times New Roman"/>
          <w:b/>
          <w:sz w:val="28"/>
          <w:szCs w:val="28"/>
        </w:rPr>
        <w:lastRenderedPageBreak/>
        <w:t>Introduction</w:t>
      </w:r>
    </w:p>
    <w:p w14:paraId="67E2076D" w14:textId="77777777" w:rsidR="008A735D" w:rsidRDefault="00043242" w:rsidP="00C35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4E">
        <w:rPr>
          <w:rFonts w:ascii="Times New Roman" w:hAnsi="Times New Roman" w:cs="Times New Roman"/>
          <w:sz w:val="24"/>
          <w:szCs w:val="24"/>
        </w:rPr>
        <w:t>Quality of education in Ethiopia has been an issue at all levels of the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4E">
        <w:rPr>
          <w:rFonts w:ascii="Times New Roman" w:hAnsi="Times New Roman" w:cs="Times New Roman"/>
          <w:sz w:val="24"/>
          <w:szCs w:val="24"/>
        </w:rPr>
        <w:t xml:space="preserve">System.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4E">
        <w:rPr>
          <w:rFonts w:ascii="Times New Roman" w:hAnsi="Times New Roman" w:cs="Times New Roman"/>
          <w:sz w:val="24"/>
          <w:szCs w:val="24"/>
        </w:rPr>
        <w:t xml:space="preserve">It has been </w:t>
      </w:r>
      <w:r>
        <w:rPr>
          <w:rFonts w:ascii="Times New Roman" w:hAnsi="Times New Roman" w:cs="Times New Roman"/>
          <w:sz w:val="24"/>
          <w:szCs w:val="24"/>
        </w:rPr>
        <w:t xml:space="preserve">believed realizing exit examination in the universities will support the </w:t>
      </w:r>
      <w:r w:rsidR="00B87D3A">
        <w:rPr>
          <w:rFonts w:ascii="Times New Roman" w:hAnsi="Times New Roman" w:cs="Times New Roman"/>
          <w:sz w:val="24"/>
          <w:szCs w:val="24"/>
        </w:rPr>
        <w:t xml:space="preserve">process of improving the poor quality of </w:t>
      </w:r>
      <w:r>
        <w:rPr>
          <w:rFonts w:ascii="Times New Roman" w:hAnsi="Times New Roman" w:cs="Times New Roman"/>
          <w:sz w:val="24"/>
          <w:szCs w:val="24"/>
        </w:rPr>
        <w:t xml:space="preserve">education. </w:t>
      </w:r>
      <w:r>
        <w:t xml:space="preserve">Ethiopian Language(s) &amp; Literature – Amharic </w:t>
      </w:r>
      <w:r>
        <w:rPr>
          <w:rFonts w:ascii="Times New Roman" w:hAnsi="Times New Roman" w:cs="Times New Roman"/>
          <w:sz w:val="24"/>
          <w:szCs w:val="24"/>
        </w:rPr>
        <w:t xml:space="preserve">has been one of the programs </w:t>
      </w:r>
      <w:r w:rsidR="00B327F1">
        <w:rPr>
          <w:rFonts w:ascii="Times New Roman" w:hAnsi="Times New Roman" w:cs="Times New Roman"/>
          <w:sz w:val="24"/>
          <w:szCs w:val="24"/>
        </w:rPr>
        <w:t>given in</w:t>
      </w:r>
      <w:r>
        <w:rPr>
          <w:rFonts w:ascii="Times New Roman" w:hAnsi="Times New Roman" w:cs="Times New Roman"/>
          <w:sz w:val="24"/>
          <w:szCs w:val="24"/>
        </w:rPr>
        <w:t xml:space="preserve"> many universities of the country. Hence,</w:t>
      </w:r>
      <w:r w:rsidR="00B327F1">
        <w:rPr>
          <w:rFonts w:ascii="Times New Roman" w:hAnsi="Times New Roman" w:cs="Times New Roman"/>
          <w:sz w:val="24"/>
          <w:szCs w:val="24"/>
        </w:rPr>
        <w:t xml:space="preserve"> the purpose of this </w:t>
      </w:r>
      <w:r w:rsidR="00B87D3A">
        <w:rPr>
          <w:rFonts w:ascii="Times New Roman" w:hAnsi="Times New Roman" w:cs="Times New Roman"/>
          <w:sz w:val="24"/>
          <w:szCs w:val="24"/>
        </w:rPr>
        <w:t>guide is</w:t>
      </w:r>
      <w:r w:rsidR="00B327F1">
        <w:rPr>
          <w:rFonts w:ascii="Times New Roman" w:hAnsi="Times New Roman" w:cs="Times New Roman"/>
          <w:sz w:val="24"/>
          <w:szCs w:val="24"/>
        </w:rPr>
        <w:t xml:space="preserve"> to set competencies &amp; identify </w:t>
      </w:r>
      <w:r w:rsidR="00B87D3A">
        <w:rPr>
          <w:rFonts w:ascii="Times New Roman" w:hAnsi="Times New Roman" w:cs="Times New Roman"/>
          <w:sz w:val="24"/>
          <w:szCs w:val="24"/>
        </w:rPr>
        <w:t>courses. So</w:t>
      </w:r>
      <w:r w:rsidR="00B327F1">
        <w:rPr>
          <w:rFonts w:ascii="Times New Roman" w:hAnsi="Times New Roman" w:cs="Times New Roman"/>
          <w:sz w:val="24"/>
          <w:szCs w:val="24"/>
        </w:rPr>
        <w:t xml:space="preserve"> that</w:t>
      </w:r>
      <w:r w:rsidR="00BC11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 </w:t>
      </w:r>
      <w:r w:rsidR="00B87D3A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D3A">
        <w:rPr>
          <w:rFonts w:ascii="Times New Roman" w:hAnsi="Times New Roman" w:cs="Times New Roman"/>
          <w:sz w:val="24"/>
          <w:szCs w:val="24"/>
        </w:rPr>
        <w:t>the competencies</w:t>
      </w:r>
      <w:r>
        <w:rPr>
          <w:rFonts w:ascii="Times New Roman" w:hAnsi="Times New Roman" w:cs="Times New Roman"/>
          <w:sz w:val="24"/>
          <w:szCs w:val="24"/>
        </w:rPr>
        <w:t xml:space="preserve"> &amp; identified basic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courses </w:t>
      </w:r>
      <w:r w:rsidR="00BC11F1">
        <w:rPr>
          <w:rFonts w:ascii="Times New Roman" w:hAnsi="Times New Roman" w:cs="Times New Roman"/>
          <w:sz w:val="24"/>
          <w:szCs w:val="24"/>
        </w:rPr>
        <w:t xml:space="preserve"> </w:t>
      </w:r>
      <w:r w:rsidR="00B87D3A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="00B87D3A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the four</w:t>
      </w:r>
      <w:r w:rsidR="00BC11F1">
        <w:rPr>
          <w:rFonts w:ascii="Times New Roman" w:hAnsi="Times New Roman" w:cs="Times New Roman"/>
          <w:sz w:val="24"/>
          <w:szCs w:val="24"/>
        </w:rPr>
        <w:t xml:space="preserve"> thematic areas of the Program. Which are </w:t>
      </w:r>
      <w:r>
        <w:rPr>
          <w:rFonts w:ascii="Times New Roman" w:hAnsi="Times New Roman" w:cs="Times New Roman"/>
          <w:sz w:val="24"/>
          <w:szCs w:val="24"/>
        </w:rPr>
        <w:t xml:space="preserve">Linguistics, </w:t>
      </w:r>
      <w:r w:rsidR="00FD49B2">
        <w:rPr>
          <w:rFonts w:ascii="Times New Roman" w:hAnsi="Times New Roman" w:cs="Times New Roman"/>
          <w:sz w:val="24"/>
          <w:szCs w:val="24"/>
        </w:rPr>
        <w:t>Literature,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1F1">
        <w:rPr>
          <w:rFonts w:ascii="Times New Roman" w:hAnsi="Times New Roman" w:cs="Times New Roman"/>
          <w:sz w:val="24"/>
          <w:szCs w:val="24"/>
        </w:rPr>
        <w:t>and Language</w:t>
      </w:r>
      <w:r>
        <w:rPr>
          <w:rFonts w:ascii="Times New Roman" w:hAnsi="Times New Roman" w:cs="Times New Roman"/>
          <w:sz w:val="24"/>
          <w:szCs w:val="24"/>
        </w:rPr>
        <w:t xml:space="preserve"> Skills &amp; Research </w:t>
      </w:r>
      <w:proofErr w:type="gramStart"/>
      <w:r w:rsidR="00BC11F1">
        <w:rPr>
          <w:rFonts w:ascii="Times New Roman" w:hAnsi="Times New Roman" w:cs="Times New Roman"/>
          <w:sz w:val="24"/>
          <w:szCs w:val="24"/>
        </w:rPr>
        <w:t>Methods.</w:t>
      </w:r>
      <w:proofErr w:type="gramEnd"/>
      <w:r w:rsidR="00BC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Under these themes, it has been identified 15 basic courses</w:t>
      </w:r>
      <w:r w:rsidR="00B327F1">
        <w:rPr>
          <w:rFonts w:ascii="Times New Roman" w:hAnsi="Times New Roman" w:cs="Times New Roman"/>
          <w:sz w:val="24"/>
          <w:szCs w:val="24"/>
        </w:rPr>
        <w:t xml:space="preserve"> </w:t>
      </w:r>
      <w:r w:rsidR="00B87D3A">
        <w:rPr>
          <w:rFonts w:ascii="Times New Roman" w:hAnsi="Times New Roman" w:cs="Times New Roman"/>
          <w:sz w:val="24"/>
          <w:szCs w:val="24"/>
        </w:rPr>
        <w:t>among 33</w:t>
      </w:r>
      <w:r w:rsidR="00B327F1">
        <w:rPr>
          <w:rFonts w:ascii="Times New Roman" w:hAnsi="Times New Roman" w:cs="Times New Roman"/>
          <w:sz w:val="24"/>
          <w:szCs w:val="24"/>
        </w:rPr>
        <w:t xml:space="preserve"> major </w:t>
      </w:r>
      <w:r w:rsidR="00B87D3A">
        <w:rPr>
          <w:rFonts w:ascii="Times New Roman" w:hAnsi="Times New Roman" w:cs="Times New Roman"/>
          <w:sz w:val="24"/>
          <w:szCs w:val="24"/>
        </w:rPr>
        <w:t>Courses of the curriculum in</w:t>
      </w:r>
      <w:r>
        <w:rPr>
          <w:rFonts w:ascii="Times New Roman" w:hAnsi="Times New Roman" w:cs="Times New Roman"/>
          <w:sz w:val="24"/>
          <w:szCs w:val="24"/>
        </w:rPr>
        <w:t xml:space="preserve"> line with the set minimum learning or required competencies.  To implement this exit exam </w:t>
      </w:r>
      <w:r w:rsidR="00B327F1">
        <w:rPr>
          <w:rFonts w:ascii="Times New Roman" w:hAnsi="Times New Roman" w:cs="Times New Roman"/>
          <w:sz w:val="24"/>
          <w:szCs w:val="24"/>
        </w:rPr>
        <w:t xml:space="preserve">in 2015 </w:t>
      </w:r>
      <w:r w:rsidR="00B87D3A">
        <w:rPr>
          <w:rFonts w:ascii="Times New Roman" w:hAnsi="Times New Roman" w:cs="Times New Roman"/>
          <w:sz w:val="24"/>
          <w:szCs w:val="24"/>
        </w:rPr>
        <w:t>E.C 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7F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327F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urriculum </w:t>
      </w:r>
      <w:r w:rsidR="00B87D3A">
        <w:rPr>
          <w:rFonts w:ascii="Times New Roman" w:hAnsi="Times New Roman" w:cs="Times New Roman"/>
          <w:sz w:val="24"/>
          <w:szCs w:val="24"/>
        </w:rPr>
        <w:t xml:space="preserve">of the program </w:t>
      </w:r>
      <w:r>
        <w:rPr>
          <w:rFonts w:ascii="Times New Roman" w:hAnsi="Times New Roman" w:cs="Times New Roman"/>
          <w:sz w:val="24"/>
          <w:szCs w:val="24"/>
        </w:rPr>
        <w:t>the following required competencies &amp; Courses are selected</w:t>
      </w:r>
      <w:r w:rsidR="00BC11F1">
        <w:rPr>
          <w:rFonts w:ascii="Times New Roman" w:hAnsi="Times New Roman" w:cs="Times New Roman"/>
          <w:sz w:val="24"/>
          <w:szCs w:val="24"/>
        </w:rPr>
        <w:t xml:space="preserve"> in line with the four thematic </w:t>
      </w:r>
      <w:proofErr w:type="gramStart"/>
      <w:r w:rsidR="00BC11F1">
        <w:rPr>
          <w:rFonts w:ascii="Times New Roman" w:hAnsi="Times New Roman" w:cs="Times New Roman"/>
          <w:sz w:val="24"/>
          <w:szCs w:val="24"/>
        </w:rPr>
        <w:t>areas .</w:t>
      </w:r>
      <w:proofErr w:type="gramEnd"/>
      <w:r w:rsidR="00BC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43D196" w14:textId="77777777" w:rsidR="00B33738" w:rsidRPr="0079710C" w:rsidRDefault="00B33738" w:rsidP="00B33738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8"/>
          <w:szCs w:val="24"/>
        </w:rPr>
      </w:pPr>
      <w:r w:rsidRPr="0079710C">
        <w:rPr>
          <w:rFonts w:ascii="Times New Roman" w:hAnsi="Times New Roman"/>
          <w:b/>
          <w:sz w:val="28"/>
          <w:szCs w:val="24"/>
        </w:rPr>
        <w:t xml:space="preserve">Expected profile of graduates </w:t>
      </w:r>
    </w:p>
    <w:p w14:paraId="75CC6465" w14:textId="77777777" w:rsidR="00B33738" w:rsidRDefault="00B33738" w:rsidP="00C35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47092" w14:textId="77777777" w:rsidR="008A735D" w:rsidRPr="008A735D" w:rsidRDefault="00237219" w:rsidP="0023721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738">
        <w:rPr>
          <w:sz w:val="24"/>
          <w:szCs w:val="24"/>
          <w:highlight w:val="yellow"/>
        </w:rPr>
        <w:t xml:space="preserve">         </w:t>
      </w:r>
    </w:p>
    <w:p w14:paraId="1CCF6A35" w14:textId="77777777" w:rsidR="00237219" w:rsidRPr="00237219" w:rsidRDefault="00237219" w:rsidP="0023721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3721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Competencies and learning outcomes</w:t>
      </w:r>
    </w:p>
    <w:p w14:paraId="5C2A2C93" w14:textId="77777777" w:rsidR="005E6E08" w:rsidRPr="00BC11F1" w:rsidRDefault="008A735D" w:rsidP="008A735D">
      <w:pPr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C11F1">
        <w:rPr>
          <w:rFonts w:ascii="Times New Roman" w:hAnsi="Times New Roman" w:cs="Times New Roman"/>
          <w:color w:val="7030A0"/>
          <w:sz w:val="24"/>
          <w:szCs w:val="24"/>
        </w:rPr>
        <w:t xml:space="preserve">2. </w:t>
      </w:r>
      <w:r w:rsidR="005E6E08" w:rsidRPr="00BC11F1">
        <w:rPr>
          <w:rFonts w:ascii="Times New Roman" w:hAnsi="Times New Roman" w:cs="Times New Roman"/>
          <w:color w:val="7030A0"/>
          <w:sz w:val="24"/>
          <w:szCs w:val="24"/>
        </w:rPr>
        <w:t xml:space="preserve">Required Basic learning </w:t>
      </w:r>
      <w:r w:rsidR="00BC11F1" w:rsidRPr="00BC11F1">
        <w:rPr>
          <w:rFonts w:ascii="Times New Roman" w:hAnsi="Times New Roman" w:cs="Times New Roman"/>
          <w:color w:val="7030A0"/>
          <w:sz w:val="24"/>
          <w:szCs w:val="24"/>
        </w:rPr>
        <w:t>Competencies (</w:t>
      </w:r>
      <w:r w:rsidR="00F843B3" w:rsidRPr="00BC11F1">
        <w:rPr>
          <w:rFonts w:ascii="Times New Roman" w:hAnsi="Times New Roman" w:cs="Times New Roman"/>
          <w:color w:val="7030A0"/>
          <w:sz w:val="24"/>
          <w:szCs w:val="24"/>
        </w:rPr>
        <w:t>profile)</w:t>
      </w:r>
      <w:r w:rsidR="005E6E08" w:rsidRPr="00BC11F1">
        <w:rPr>
          <w:rFonts w:ascii="Times New Roman" w:hAnsi="Times New Roman" w:cs="Times New Roman"/>
          <w:color w:val="7030A0"/>
          <w:sz w:val="24"/>
          <w:szCs w:val="24"/>
        </w:rPr>
        <w:t xml:space="preserve"> of the Curriculum</w:t>
      </w:r>
    </w:p>
    <w:p w14:paraId="58FCDB84" w14:textId="77777777" w:rsidR="005E6E08" w:rsidRPr="00B33738" w:rsidRDefault="005E6E08" w:rsidP="00BC11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C11F1">
        <w:rPr>
          <w:rFonts w:ascii="Times New Roman" w:hAnsi="Times New Roman" w:cs="Times New Roman"/>
          <w:sz w:val="24"/>
          <w:szCs w:val="24"/>
        </w:rPr>
        <w:t>analyze reading texts for its structure and contents;</w:t>
      </w:r>
      <w:r w:rsidR="00B33738" w:rsidRPr="00B33738">
        <w:rPr>
          <w:sz w:val="24"/>
          <w:szCs w:val="24"/>
        </w:rPr>
        <w:t xml:space="preserve"> </w:t>
      </w:r>
    </w:p>
    <w:p w14:paraId="777E482B" w14:textId="77777777" w:rsidR="005E6E08" w:rsidRPr="00BC11F1" w:rsidRDefault="005E6E08" w:rsidP="00BC11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t xml:space="preserve">Demonstrate the ability to analyze and write for various rhetorical situations; </w:t>
      </w:r>
    </w:p>
    <w:p w14:paraId="42A38512" w14:textId="77777777" w:rsidR="005E6E08" w:rsidRPr="00BC11F1" w:rsidRDefault="005E6E08" w:rsidP="00BC11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t>Develop efficient and effective techniques for generating, organizing, drafting, and editing written texts;</w:t>
      </w:r>
    </w:p>
    <w:p w14:paraId="1634C94D" w14:textId="77777777" w:rsidR="005E6E08" w:rsidRPr="00BC11F1" w:rsidRDefault="005E6E08" w:rsidP="00BC11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t>Specify a purpose, audience, and format for a given writing and speaking tasks;</w:t>
      </w:r>
    </w:p>
    <w:p w14:paraId="021B4693" w14:textId="77777777" w:rsidR="005E6E08" w:rsidRPr="00BC11F1" w:rsidRDefault="005E6E08" w:rsidP="00BC11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t>Develop a persuasive argument and support it with evidence and effective appeals that target (their) intended audience;</w:t>
      </w:r>
    </w:p>
    <w:p w14:paraId="6B6F2055" w14:textId="77777777" w:rsidR="005E6E08" w:rsidRPr="00BC11F1" w:rsidRDefault="005E6E08" w:rsidP="00BC11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t>8. Demonstrate ability to translate texts from Amharic to other languages and vice versa;</w:t>
      </w:r>
    </w:p>
    <w:p w14:paraId="21386028" w14:textId="77777777" w:rsidR="005E6E08" w:rsidRPr="00BC11F1" w:rsidRDefault="005E6E08" w:rsidP="00BC11F1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t xml:space="preserve">9. Understand basic linguistic </w:t>
      </w:r>
      <w:r w:rsidRPr="00BC11F1">
        <w:rPr>
          <w:rFonts w:ascii="Times New Roman" w:hAnsi="Times New Roman" w:cs="Times New Roman"/>
          <w:i/>
          <w:sz w:val="24"/>
          <w:szCs w:val="24"/>
        </w:rPr>
        <w:t xml:space="preserve">principles to undertake language study; </w:t>
      </w:r>
    </w:p>
    <w:p w14:paraId="0ACDB214" w14:textId="77777777" w:rsidR="005E6E08" w:rsidRPr="00BC11F1" w:rsidRDefault="005E6E08" w:rsidP="00BC11F1">
      <w:pPr>
        <w:tabs>
          <w:tab w:val="left" w:pos="720"/>
        </w:tabs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lastRenderedPageBreak/>
        <w:t>10. Analyze reading texts and literary works for its structure and characteristic stylistic features;</w:t>
      </w:r>
    </w:p>
    <w:p w14:paraId="1035710D" w14:textId="77777777" w:rsidR="005E6E08" w:rsidRPr="00BC11F1" w:rsidRDefault="005E6E08" w:rsidP="00BC11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t xml:space="preserve">11. Master the conventions and techniques of literary criticism; </w:t>
      </w:r>
    </w:p>
    <w:p w14:paraId="6D3EB3A5" w14:textId="77777777" w:rsidR="005E6E08" w:rsidRPr="00BC11F1" w:rsidRDefault="005E6E08" w:rsidP="00BC11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t xml:space="preserve">12. Understand and appreciate literary works; </w:t>
      </w:r>
    </w:p>
    <w:p w14:paraId="197EBC6D" w14:textId="77777777" w:rsidR="005E6E08" w:rsidRPr="00BC11F1" w:rsidRDefault="005E6E08" w:rsidP="00BC11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t>13. Understand how to conduct quantitative and qualitative research;</w:t>
      </w:r>
    </w:p>
    <w:p w14:paraId="2E0F6243" w14:textId="77777777" w:rsidR="005E6E08" w:rsidRPr="00BC11F1" w:rsidRDefault="005E6E08" w:rsidP="00BC11F1">
      <w:p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t>14. Understand multilingual and multicultural issues in multilingual and multicultural contexts</w:t>
      </w:r>
    </w:p>
    <w:p w14:paraId="7A432C8C" w14:textId="584B24E8" w:rsidR="00237219" w:rsidRPr="00BC69D8" w:rsidRDefault="005E6E08" w:rsidP="00BC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F1">
        <w:rPr>
          <w:rFonts w:ascii="Times New Roman" w:hAnsi="Times New Roman" w:cs="Times New Roman"/>
          <w:sz w:val="24"/>
          <w:szCs w:val="24"/>
        </w:rPr>
        <w:t xml:space="preserve">      18. Consult in issues related to language, Literature and culture</w:t>
      </w:r>
    </w:p>
    <w:p w14:paraId="7E10E0A8" w14:textId="77777777" w:rsidR="00237219" w:rsidRPr="00237219" w:rsidRDefault="00237219" w:rsidP="0023721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1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Courses to be included in the exam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8"/>
        <w:gridCol w:w="3330"/>
        <w:gridCol w:w="2520"/>
        <w:gridCol w:w="1620"/>
        <w:gridCol w:w="1188"/>
      </w:tblGrid>
      <w:tr w:rsidR="00237219" w14:paraId="24EC91FF" w14:textId="77777777" w:rsidTr="00D061B9">
        <w:tc>
          <w:tcPr>
            <w:tcW w:w="558" w:type="dxa"/>
          </w:tcPr>
          <w:p w14:paraId="68877927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30" w:type="dxa"/>
          </w:tcPr>
          <w:p w14:paraId="303FAB34" w14:textId="77777777" w:rsidR="00237219" w:rsidRPr="00D061B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8"/>
                <w:szCs w:val="28"/>
              </w:rPr>
              <w:t xml:space="preserve">Course Titles   </w:t>
            </w:r>
          </w:p>
        </w:tc>
        <w:tc>
          <w:tcPr>
            <w:tcW w:w="2520" w:type="dxa"/>
          </w:tcPr>
          <w:p w14:paraId="1597C229" w14:textId="77777777" w:rsidR="00237219" w:rsidRP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8"/>
                <w:szCs w:val="28"/>
              </w:rPr>
              <w:t>Course Codes</w:t>
            </w:r>
          </w:p>
        </w:tc>
        <w:tc>
          <w:tcPr>
            <w:tcW w:w="1620" w:type="dxa"/>
          </w:tcPr>
          <w:p w14:paraId="7A005151" w14:textId="77777777" w:rsidR="00237219" w:rsidRPr="00D061B9" w:rsidRDefault="00D061B9" w:rsidP="00D061B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FF">
              <w:rPr>
                <w:rStyle w:val="CommentReference"/>
                <w:rFonts w:ascii="Times New Roman" w:hAnsi="Times New Roman" w:cs="Times New Roman"/>
                <w:sz w:val="24"/>
                <w:highlight w:val="yellow"/>
              </w:rPr>
              <w:t xml:space="preserve">Credit </w:t>
            </w:r>
            <w:proofErr w:type="spellStart"/>
            <w:r w:rsidRPr="00A87AFF">
              <w:rPr>
                <w:rStyle w:val="CommentReference"/>
                <w:rFonts w:ascii="Times New Roman" w:hAnsi="Times New Roman" w:cs="Times New Roman"/>
                <w:sz w:val="24"/>
                <w:highlight w:val="yellow"/>
              </w:rPr>
              <w:t>hr</w:t>
            </w:r>
            <w:proofErr w:type="spellEnd"/>
          </w:p>
        </w:tc>
        <w:tc>
          <w:tcPr>
            <w:tcW w:w="1188" w:type="dxa"/>
          </w:tcPr>
          <w:p w14:paraId="793C99FE" w14:textId="77777777" w:rsidR="00237219" w:rsidRP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FF">
              <w:rPr>
                <w:rStyle w:val="CommentReference"/>
                <w:rFonts w:ascii="Times New Roman" w:hAnsi="Times New Roman" w:cs="Times New Roman"/>
                <w:sz w:val="22"/>
                <w:highlight w:val="yellow"/>
              </w:rPr>
              <w:t>ECTS</w:t>
            </w:r>
          </w:p>
        </w:tc>
      </w:tr>
      <w:tr w:rsidR="00237219" w14:paraId="05176BE9" w14:textId="77777777" w:rsidTr="00D061B9">
        <w:tc>
          <w:tcPr>
            <w:tcW w:w="558" w:type="dxa"/>
          </w:tcPr>
          <w:p w14:paraId="22A9ACB2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6252DFF6" w14:textId="77777777" w:rsidR="00237219" w:rsidRDefault="00D061B9" w:rsidP="00D061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 xml:space="preserve">Amharic Critical Reading and Text Analysis         </w:t>
            </w:r>
          </w:p>
        </w:tc>
        <w:tc>
          <w:tcPr>
            <w:tcW w:w="2520" w:type="dxa"/>
          </w:tcPr>
          <w:p w14:paraId="2066BC28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ELAm4013</w:t>
            </w:r>
          </w:p>
        </w:tc>
        <w:tc>
          <w:tcPr>
            <w:tcW w:w="1620" w:type="dxa"/>
          </w:tcPr>
          <w:p w14:paraId="204D1191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7A7A2A5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9" w14:paraId="18307CFE" w14:textId="77777777" w:rsidTr="00D061B9">
        <w:tc>
          <w:tcPr>
            <w:tcW w:w="558" w:type="dxa"/>
          </w:tcPr>
          <w:p w14:paraId="6E93868F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14:paraId="2C9E0FA4" w14:textId="77777777" w:rsidR="00237219" w:rsidRPr="00D061B9" w:rsidRDefault="00D061B9" w:rsidP="00D061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 xml:space="preserve">Amharic advanced composition                                  </w:t>
            </w:r>
          </w:p>
        </w:tc>
        <w:tc>
          <w:tcPr>
            <w:tcW w:w="2520" w:type="dxa"/>
          </w:tcPr>
          <w:p w14:paraId="46CACB70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ELAm2016</w:t>
            </w:r>
          </w:p>
        </w:tc>
        <w:tc>
          <w:tcPr>
            <w:tcW w:w="1620" w:type="dxa"/>
          </w:tcPr>
          <w:p w14:paraId="6CEB5EC0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C9EEE81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9" w14:paraId="3EF38BF6" w14:textId="77777777" w:rsidTr="00D061B9">
        <w:tc>
          <w:tcPr>
            <w:tcW w:w="558" w:type="dxa"/>
          </w:tcPr>
          <w:p w14:paraId="1737E39C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14:paraId="56238826" w14:textId="77777777" w:rsidR="00237219" w:rsidRDefault="00D061B9" w:rsidP="00D061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 xml:space="preserve">Workshops in Text Editing      </w:t>
            </w:r>
          </w:p>
        </w:tc>
        <w:tc>
          <w:tcPr>
            <w:tcW w:w="2520" w:type="dxa"/>
          </w:tcPr>
          <w:p w14:paraId="2C2B07A7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ELAm4012</w:t>
            </w:r>
          </w:p>
        </w:tc>
        <w:tc>
          <w:tcPr>
            <w:tcW w:w="1620" w:type="dxa"/>
          </w:tcPr>
          <w:p w14:paraId="09D15016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DFA1B3B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9" w14:paraId="16D6872E" w14:textId="77777777" w:rsidTr="00D061B9">
        <w:tc>
          <w:tcPr>
            <w:tcW w:w="558" w:type="dxa"/>
          </w:tcPr>
          <w:p w14:paraId="204D3AEE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14:paraId="4DDA78C7" w14:textId="77777777" w:rsidR="00237219" w:rsidRPr="00D061B9" w:rsidRDefault="00D061B9" w:rsidP="00D061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 xml:space="preserve">Technical Writing </w:t>
            </w: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14:paraId="51584C99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ELAm3011</w:t>
            </w:r>
          </w:p>
        </w:tc>
        <w:tc>
          <w:tcPr>
            <w:tcW w:w="1620" w:type="dxa"/>
          </w:tcPr>
          <w:p w14:paraId="437F6F69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AE1E338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9" w14:paraId="3BA70B00" w14:textId="77777777" w:rsidTr="00D061B9">
        <w:tc>
          <w:tcPr>
            <w:tcW w:w="558" w:type="dxa"/>
          </w:tcPr>
          <w:p w14:paraId="3F0CAD27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14:paraId="645B88E8" w14:textId="77777777" w:rsidR="00237219" w:rsidRDefault="00D061B9" w:rsidP="00D061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 xml:space="preserve">Translation Theories and Practice II </w:t>
            </w: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20" w:type="dxa"/>
          </w:tcPr>
          <w:p w14:paraId="26A02105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ELAm4024</w:t>
            </w:r>
          </w:p>
        </w:tc>
        <w:tc>
          <w:tcPr>
            <w:tcW w:w="1620" w:type="dxa"/>
          </w:tcPr>
          <w:p w14:paraId="681F9681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EDDBCF7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9" w14:paraId="18B7585C" w14:textId="77777777" w:rsidTr="00D061B9">
        <w:tc>
          <w:tcPr>
            <w:tcW w:w="558" w:type="dxa"/>
          </w:tcPr>
          <w:p w14:paraId="125DCC7B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14:paraId="337A371E" w14:textId="77777777" w:rsidR="00237219" w:rsidRPr="00D061B9" w:rsidRDefault="00D061B9" w:rsidP="00D061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Amharic syntax</w:t>
            </w:r>
          </w:p>
        </w:tc>
        <w:tc>
          <w:tcPr>
            <w:tcW w:w="2520" w:type="dxa"/>
          </w:tcPr>
          <w:p w14:paraId="72A148B8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ELAm3028</w:t>
            </w:r>
          </w:p>
        </w:tc>
        <w:tc>
          <w:tcPr>
            <w:tcW w:w="1620" w:type="dxa"/>
          </w:tcPr>
          <w:p w14:paraId="306FBE58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9E6076A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9" w14:paraId="2054B300" w14:textId="77777777" w:rsidTr="00D061B9">
        <w:tc>
          <w:tcPr>
            <w:tcW w:w="558" w:type="dxa"/>
          </w:tcPr>
          <w:p w14:paraId="4CC575A5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14:paraId="4E3F2BEF" w14:textId="77777777" w:rsidR="00237219" w:rsidRPr="00D061B9" w:rsidRDefault="00D061B9" w:rsidP="00D061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Survey of Ethiopian Languages </w:t>
            </w:r>
          </w:p>
        </w:tc>
        <w:tc>
          <w:tcPr>
            <w:tcW w:w="2520" w:type="dxa"/>
          </w:tcPr>
          <w:p w14:paraId="6885465D" w14:textId="77777777" w:rsidR="0023721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i/>
                <w:sz w:val="24"/>
                <w:szCs w:val="24"/>
              </w:rPr>
              <w:t>ELAm4022</w:t>
            </w:r>
          </w:p>
        </w:tc>
        <w:tc>
          <w:tcPr>
            <w:tcW w:w="1620" w:type="dxa"/>
          </w:tcPr>
          <w:p w14:paraId="5BE9561E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199B22A" w14:textId="77777777" w:rsidR="00237219" w:rsidRDefault="0023721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9" w14:paraId="7B8FB82B" w14:textId="77777777" w:rsidTr="00D061B9">
        <w:tc>
          <w:tcPr>
            <w:tcW w:w="558" w:type="dxa"/>
          </w:tcPr>
          <w:p w14:paraId="6C63D440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14:paraId="4CD27F81" w14:textId="77777777" w:rsidR="00D061B9" w:rsidRDefault="00D061B9" w:rsidP="00D061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Literary Readings and Human Concerns</w:t>
            </w: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14:paraId="42725333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ELAm2032</w:t>
            </w:r>
          </w:p>
        </w:tc>
        <w:tc>
          <w:tcPr>
            <w:tcW w:w="1620" w:type="dxa"/>
          </w:tcPr>
          <w:p w14:paraId="36EEB57A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EB4DD03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9" w14:paraId="31FBEA72" w14:textId="77777777" w:rsidTr="00D061B9">
        <w:tc>
          <w:tcPr>
            <w:tcW w:w="558" w:type="dxa"/>
          </w:tcPr>
          <w:p w14:paraId="53994208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</w:tcPr>
          <w:p w14:paraId="398702DA" w14:textId="77777777" w:rsidR="00D061B9" w:rsidRDefault="00D061B9" w:rsidP="00D061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 xml:space="preserve">Practical Literary Criticism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14:paraId="0B8525C9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ELAm4035</w:t>
            </w:r>
          </w:p>
        </w:tc>
        <w:tc>
          <w:tcPr>
            <w:tcW w:w="1620" w:type="dxa"/>
          </w:tcPr>
          <w:p w14:paraId="0E075987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B024AC9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9" w14:paraId="346927BB" w14:textId="77777777" w:rsidTr="00D061B9">
        <w:tc>
          <w:tcPr>
            <w:tcW w:w="558" w:type="dxa"/>
          </w:tcPr>
          <w:p w14:paraId="285DE0B2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14:paraId="3481D8DE" w14:textId="77777777" w:rsidR="00D061B9" w:rsidRDefault="00D061B9" w:rsidP="00D061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Workshop on creative 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14:paraId="74698C12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ELAm4038</w:t>
            </w:r>
          </w:p>
        </w:tc>
        <w:tc>
          <w:tcPr>
            <w:tcW w:w="1620" w:type="dxa"/>
          </w:tcPr>
          <w:p w14:paraId="102F7D10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8DD7F4B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9" w14:paraId="33DDAE8E" w14:textId="77777777" w:rsidTr="00D061B9">
        <w:tc>
          <w:tcPr>
            <w:tcW w:w="558" w:type="dxa"/>
          </w:tcPr>
          <w:p w14:paraId="4125EF59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14:paraId="675C0EEF" w14:textId="77777777" w:rsidR="00D061B9" w:rsidRDefault="00D061B9" w:rsidP="00D061B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 xml:space="preserve">Fundamentals of Literature  </w:t>
            </w:r>
          </w:p>
        </w:tc>
        <w:tc>
          <w:tcPr>
            <w:tcW w:w="2520" w:type="dxa"/>
          </w:tcPr>
          <w:p w14:paraId="51B5CC5A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ELAm2031</w:t>
            </w:r>
          </w:p>
        </w:tc>
        <w:tc>
          <w:tcPr>
            <w:tcW w:w="1620" w:type="dxa"/>
          </w:tcPr>
          <w:p w14:paraId="466D7741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084DB4B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9" w14:paraId="7900F1EB" w14:textId="77777777" w:rsidTr="00D061B9">
        <w:tc>
          <w:tcPr>
            <w:tcW w:w="558" w:type="dxa"/>
          </w:tcPr>
          <w:p w14:paraId="5A7E3D0D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14:paraId="37F8EFCB" w14:textId="77777777" w:rsidR="00D061B9" w:rsidRDefault="00D061B9" w:rsidP="00D061B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 xml:space="preserve">Research Methods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14:paraId="641410F1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ELAm3052</w:t>
            </w:r>
          </w:p>
        </w:tc>
        <w:tc>
          <w:tcPr>
            <w:tcW w:w="1620" w:type="dxa"/>
          </w:tcPr>
          <w:p w14:paraId="70DAD15A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59E67CD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9" w14:paraId="1E3C5C52" w14:textId="77777777" w:rsidTr="00D061B9">
        <w:tc>
          <w:tcPr>
            <w:tcW w:w="558" w:type="dxa"/>
          </w:tcPr>
          <w:p w14:paraId="344DCB65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14:paraId="2780A175" w14:textId="77777777" w:rsidR="00D061B9" w:rsidRPr="00D061B9" w:rsidRDefault="00D061B9" w:rsidP="00D061B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 xml:space="preserve">Issues in Multilingualism and Multiculturalism </w:t>
            </w:r>
          </w:p>
        </w:tc>
        <w:tc>
          <w:tcPr>
            <w:tcW w:w="2520" w:type="dxa"/>
          </w:tcPr>
          <w:p w14:paraId="0CBECF16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ELAm2024</w:t>
            </w:r>
          </w:p>
        </w:tc>
        <w:tc>
          <w:tcPr>
            <w:tcW w:w="1620" w:type="dxa"/>
          </w:tcPr>
          <w:p w14:paraId="0F1B40B5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38E1EB2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9" w14:paraId="09654FA2" w14:textId="77777777" w:rsidTr="00D061B9">
        <w:tc>
          <w:tcPr>
            <w:tcW w:w="558" w:type="dxa"/>
          </w:tcPr>
          <w:p w14:paraId="0CAE7E79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30" w:type="dxa"/>
          </w:tcPr>
          <w:p w14:paraId="1D36A2C7" w14:textId="77777777" w:rsidR="00D061B9" w:rsidRPr="00D061B9" w:rsidRDefault="00D061B9" w:rsidP="00D061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to folklore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14:paraId="540F7652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b/>
                <w:sz w:val="24"/>
                <w:szCs w:val="24"/>
              </w:rPr>
              <w:t>Elam 2036</w:t>
            </w:r>
          </w:p>
        </w:tc>
        <w:tc>
          <w:tcPr>
            <w:tcW w:w="1620" w:type="dxa"/>
          </w:tcPr>
          <w:p w14:paraId="703B134F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560B0A4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9" w14:paraId="484CFB46" w14:textId="77777777" w:rsidTr="00D061B9">
        <w:trPr>
          <w:trHeight w:val="377"/>
        </w:trPr>
        <w:tc>
          <w:tcPr>
            <w:tcW w:w="558" w:type="dxa"/>
          </w:tcPr>
          <w:p w14:paraId="0EACBB58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14:paraId="139BC902" w14:textId="77777777" w:rsidR="00D061B9" w:rsidRDefault="00D061B9" w:rsidP="00D061B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 xml:space="preserve">15 Languages and Society </w:t>
            </w:r>
          </w:p>
        </w:tc>
        <w:tc>
          <w:tcPr>
            <w:tcW w:w="2520" w:type="dxa"/>
          </w:tcPr>
          <w:p w14:paraId="5A7B0161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sz w:val="24"/>
                <w:szCs w:val="24"/>
              </w:rPr>
              <w:t>ELAm3023</w:t>
            </w:r>
          </w:p>
        </w:tc>
        <w:tc>
          <w:tcPr>
            <w:tcW w:w="1620" w:type="dxa"/>
          </w:tcPr>
          <w:p w14:paraId="3BF0D429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107EE48" w14:textId="77777777" w:rsidR="00D061B9" w:rsidRDefault="00D061B9" w:rsidP="0023721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09255" w14:textId="77777777" w:rsidR="00237219" w:rsidRPr="00237219" w:rsidRDefault="00237219" w:rsidP="0023721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25B41D" w14:textId="77777777" w:rsidR="000B6D5C" w:rsidRDefault="000B6D5C" w:rsidP="005E6E08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0A7BA836" w14:textId="66AEFB94" w:rsidR="00F843B3" w:rsidRPr="00830752" w:rsidRDefault="00412BC0" w:rsidP="0083075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3075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50CF9" w:rsidRPr="00651FE2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Categorizing courses in to themes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559"/>
        <w:gridCol w:w="1331"/>
        <w:gridCol w:w="3690"/>
        <w:gridCol w:w="3330"/>
        <w:gridCol w:w="1440"/>
      </w:tblGrid>
      <w:tr w:rsidR="006F1FA6" w14:paraId="293D5C62" w14:textId="77777777" w:rsidTr="00CC31E3">
        <w:tc>
          <w:tcPr>
            <w:tcW w:w="559" w:type="dxa"/>
          </w:tcPr>
          <w:p w14:paraId="44F0D3C4" w14:textId="5CA000AF" w:rsidR="006F1FA6" w:rsidRPr="00A87AFF" w:rsidRDefault="00A87AFF" w:rsidP="00C35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F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331" w:type="dxa"/>
          </w:tcPr>
          <w:p w14:paraId="65F8F03A" w14:textId="77777777" w:rsidR="006F1FA6" w:rsidRPr="00A87AFF" w:rsidRDefault="006F1FA6" w:rsidP="00C35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F">
              <w:t xml:space="preserve">Major Thematic  Areas </w:t>
            </w:r>
          </w:p>
        </w:tc>
        <w:tc>
          <w:tcPr>
            <w:tcW w:w="3690" w:type="dxa"/>
          </w:tcPr>
          <w:p w14:paraId="1A24BBBC" w14:textId="77777777" w:rsidR="006F1FA6" w:rsidRPr="00165BE2" w:rsidRDefault="006F1FA6" w:rsidP="00C358B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65BE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Selected Competencies </w:t>
            </w:r>
          </w:p>
        </w:tc>
        <w:tc>
          <w:tcPr>
            <w:tcW w:w="3330" w:type="dxa"/>
          </w:tcPr>
          <w:p w14:paraId="0E42ECE6" w14:textId="77777777" w:rsidR="006F1FA6" w:rsidRPr="00165BE2" w:rsidRDefault="006F1FA6" w:rsidP="00C358B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65BE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Selected Courses </w:t>
            </w:r>
          </w:p>
        </w:tc>
        <w:tc>
          <w:tcPr>
            <w:tcW w:w="1440" w:type="dxa"/>
          </w:tcPr>
          <w:p w14:paraId="3886DF9D" w14:textId="77777777" w:rsidR="006F1FA6" w:rsidRPr="00165BE2" w:rsidRDefault="006F1FA6" w:rsidP="00C358B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65BE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Remark </w:t>
            </w:r>
          </w:p>
        </w:tc>
      </w:tr>
      <w:tr w:rsidR="0000522E" w14:paraId="7E81D083" w14:textId="77777777" w:rsidTr="00F843B3">
        <w:trPr>
          <w:trHeight w:val="989"/>
        </w:trPr>
        <w:tc>
          <w:tcPr>
            <w:tcW w:w="559" w:type="dxa"/>
            <w:vMerge w:val="restart"/>
          </w:tcPr>
          <w:p w14:paraId="320DE6FB" w14:textId="77777777" w:rsidR="0000522E" w:rsidRDefault="0000522E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331" w:type="dxa"/>
            <w:vMerge w:val="restart"/>
          </w:tcPr>
          <w:p w14:paraId="5A62FAAE" w14:textId="77777777" w:rsidR="0000522E" w:rsidRDefault="0000522E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t xml:space="preserve">Linguistic </w:t>
            </w:r>
          </w:p>
        </w:tc>
        <w:tc>
          <w:tcPr>
            <w:tcW w:w="3690" w:type="dxa"/>
          </w:tcPr>
          <w:p w14:paraId="2237DAB3" w14:textId="01471FEE" w:rsidR="0000522E" w:rsidRPr="00AA019C" w:rsidRDefault="0000522E" w:rsidP="00A87AFF">
            <w:pPr>
              <w:jc w:val="both"/>
              <w:rPr>
                <w:i/>
              </w:rPr>
            </w:pPr>
            <w:r>
              <w:t xml:space="preserve">Understand basic linguistic </w:t>
            </w:r>
            <w:r w:rsidRPr="004D70B3">
              <w:rPr>
                <w:i/>
              </w:rPr>
              <w:t xml:space="preserve">principles to undertake language study; </w:t>
            </w:r>
          </w:p>
        </w:tc>
        <w:tc>
          <w:tcPr>
            <w:tcW w:w="3330" w:type="dxa"/>
          </w:tcPr>
          <w:p w14:paraId="53CDD7AC" w14:textId="77777777" w:rsidR="0000522E" w:rsidRPr="00C511CD" w:rsidRDefault="0000522E" w:rsidP="00074103">
            <w:pPr>
              <w:pStyle w:val="ListParagraph"/>
              <w:numPr>
                <w:ilvl w:val="0"/>
                <w:numId w:val="9"/>
              </w:numPr>
              <w:jc w:val="both"/>
              <w:rPr>
                <w:i/>
                <w:color w:val="00B050"/>
                <w:sz w:val="24"/>
                <w:szCs w:val="24"/>
              </w:rPr>
            </w:pPr>
            <w:r w:rsidRPr="00074103">
              <w:rPr>
                <w:color w:val="00B050"/>
                <w:sz w:val="24"/>
                <w:szCs w:val="24"/>
              </w:rPr>
              <w:t xml:space="preserve">Amharic syntax </w:t>
            </w:r>
            <w:r w:rsidR="008E457E" w:rsidRPr="00074103">
              <w:rPr>
                <w:color w:val="00B050"/>
                <w:sz w:val="24"/>
                <w:szCs w:val="24"/>
              </w:rPr>
              <w:t xml:space="preserve"> </w:t>
            </w:r>
            <w:r w:rsidRPr="00074103">
              <w:rPr>
                <w:color w:val="00B050"/>
                <w:sz w:val="24"/>
                <w:szCs w:val="24"/>
              </w:rPr>
              <w:t>ELAm3028</w:t>
            </w:r>
          </w:p>
          <w:p w14:paraId="1AD7C8BD" w14:textId="77777777" w:rsidR="0000522E" w:rsidRPr="00C511CD" w:rsidRDefault="00C511CD" w:rsidP="00C358B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511CD">
              <w:rPr>
                <w:color w:val="00B050"/>
                <w:sz w:val="24"/>
                <w:szCs w:val="24"/>
              </w:rPr>
              <w:t xml:space="preserve"> </w:t>
            </w:r>
            <w:r w:rsidR="00F843B3" w:rsidRPr="00C511C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 w:rsidR="0000522E" w:rsidRPr="00C511C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Survey of Ethiopian Languages </w:t>
            </w:r>
            <w:r w:rsidR="008E457E" w:rsidRPr="00C511C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 </w:t>
            </w:r>
            <w:r w:rsidR="0000522E" w:rsidRPr="00C511C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ELAm4022</w:t>
            </w:r>
          </w:p>
          <w:p w14:paraId="633CB9AC" w14:textId="77777777" w:rsidR="00BE1FFD" w:rsidRPr="00AA019C" w:rsidRDefault="00BE1FFD" w:rsidP="00C358B0">
            <w:pPr>
              <w:jc w:val="both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BABF279" w14:textId="77777777" w:rsidR="0000522E" w:rsidRDefault="0000522E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00522E" w14:paraId="2DEAAACB" w14:textId="77777777" w:rsidTr="00CC31E3">
        <w:trPr>
          <w:trHeight w:val="818"/>
        </w:trPr>
        <w:tc>
          <w:tcPr>
            <w:tcW w:w="559" w:type="dxa"/>
            <w:vMerge/>
          </w:tcPr>
          <w:p w14:paraId="55293982" w14:textId="77777777" w:rsidR="0000522E" w:rsidRDefault="0000522E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14:paraId="29901D40" w14:textId="77777777" w:rsidR="0000522E" w:rsidRDefault="0000522E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90" w:type="dxa"/>
          </w:tcPr>
          <w:p w14:paraId="18BEDEBE" w14:textId="20A0A596" w:rsidR="0000522E" w:rsidRPr="000353B5" w:rsidRDefault="0000522E" w:rsidP="00A87AFF">
            <w:pPr>
              <w:jc w:val="both"/>
            </w:pPr>
            <w:r>
              <w:t>Demonstrate ability to translate texts from Amharic to other languages and vice versa;</w:t>
            </w:r>
          </w:p>
        </w:tc>
        <w:tc>
          <w:tcPr>
            <w:tcW w:w="3330" w:type="dxa"/>
          </w:tcPr>
          <w:p w14:paraId="6D73E53B" w14:textId="77777777" w:rsidR="0000522E" w:rsidRPr="00C511CD" w:rsidRDefault="0000522E" w:rsidP="00C511CD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B050"/>
                <w:sz w:val="28"/>
                <w:szCs w:val="28"/>
              </w:rPr>
            </w:pPr>
            <w:r w:rsidRPr="00C511CD">
              <w:rPr>
                <w:color w:val="00B050"/>
                <w:sz w:val="28"/>
                <w:szCs w:val="28"/>
              </w:rPr>
              <w:t>Translation Theories and Practice II</w:t>
            </w:r>
            <w:r w:rsidR="00074103" w:rsidRPr="00C511CD">
              <w:rPr>
                <w:color w:val="00B050"/>
                <w:sz w:val="28"/>
                <w:szCs w:val="28"/>
              </w:rPr>
              <w:t xml:space="preserve">        </w:t>
            </w:r>
            <w:r w:rsidRPr="00C511CD">
              <w:rPr>
                <w:color w:val="00B050"/>
                <w:sz w:val="28"/>
                <w:szCs w:val="28"/>
              </w:rPr>
              <w:t xml:space="preserve"> ELAm4024</w:t>
            </w:r>
          </w:p>
          <w:p w14:paraId="122DE9D8" w14:textId="77777777" w:rsidR="0000522E" w:rsidRDefault="0000522E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670BC0B" w14:textId="77777777" w:rsidR="0000522E" w:rsidRDefault="0000522E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FD3FA0" w14:paraId="54CDCC07" w14:textId="77777777" w:rsidTr="00CC31E3">
        <w:trPr>
          <w:trHeight w:val="953"/>
        </w:trPr>
        <w:tc>
          <w:tcPr>
            <w:tcW w:w="559" w:type="dxa"/>
            <w:vMerge w:val="restart"/>
          </w:tcPr>
          <w:p w14:paraId="1EA6FB73" w14:textId="77777777" w:rsidR="00FD3FA0" w:rsidRDefault="00FD3FA0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2.</w:t>
            </w:r>
          </w:p>
        </w:tc>
        <w:tc>
          <w:tcPr>
            <w:tcW w:w="1331" w:type="dxa"/>
            <w:vMerge w:val="restart"/>
          </w:tcPr>
          <w:p w14:paraId="07092C1E" w14:textId="77777777" w:rsidR="00FD3FA0" w:rsidRDefault="00FD3FA0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A735D">
              <w:rPr>
                <w:rFonts w:ascii="Times New Roman" w:hAnsi="Times New Roman" w:cs="Times New Roman"/>
                <w:sz w:val="28"/>
                <w:szCs w:val="28"/>
              </w:rPr>
              <w:t>Literature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</w:tcPr>
          <w:p w14:paraId="05EE3D5D" w14:textId="4DFD20D7" w:rsidR="00FD3FA0" w:rsidRPr="0000522E" w:rsidRDefault="00FD3FA0" w:rsidP="00A87AFF">
            <w:pPr>
              <w:jc w:val="both"/>
            </w:pPr>
            <w:r>
              <w:t>Analyze reading texts and literary works for its structure and characteristic stylistic features;</w:t>
            </w:r>
          </w:p>
        </w:tc>
        <w:tc>
          <w:tcPr>
            <w:tcW w:w="3330" w:type="dxa"/>
          </w:tcPr>
          <w:p w14:paraId="1FB4D0AF" w14:textId="77777777" w:rsidR="00FD3FA0" w:rsidRPr="00C511CD" w:rsidRDefault="00FD3FA0" w:rsidP="00C511C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Literary Readings and Human Concerns</w:t>
            </w:r>
            <w:r w:rsidR="00A558F2"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074103"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</w:t>
            </w:r>
            <w:r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ELAm2032</w:t>
            </w:r>
          </w:p>
        </w:tc>
        <w:tc>
          <w:tcPr>
            <w:tcW w:w="1440" w:type="dxa"/>
          </w:tcPr>
          <w:p w14:paraId="76B69061" w14:textId="77777777" w:rsidR="00FD3FA0" w:rsidRDefault="00FD3FA0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FD3FA0" w14:paraId="4218B47E" w14:textId="77777777" w:rsidTr="00CC31E3">
        <w:trPr>
          <w:trHeight w:val="1214"/>
        </w:trPr>
        <w:tc>
          <w:tcPr>
            <w:tcW w:w="559" w:type="dxa"/>
            <w:vMerge/>
          </w:tcPr>
          <w:p w14:paraId="76190CDE" w14:textId="77777777" w:rsidR="00FD3FA0" w:rsidRDefault="00FD3FA0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14:paraId="3A0FA92B" w14:textId="77777777" w:rsidR="00FD3FA0" w:rsidRDefault="00FD3FA0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90" w:type="dxa"/>
          </w:tcPr>
          <w:p w14:paraId="05D9AEAA" w14:textId="02E1CA0A" w:rsidR="00FD3FA0" w:rsidRDefault="00FD3FA0" w:rsidP="00A87AFF">
            <w:pPr>
              <w:jc w:val="both"/>
            </w:pPr>
            <w:r>
              <w:t xml:space="preserve">Master the conventions and techniques of literary criticism; </w:t>
            </w:r>
          </w:p>
          <w:p w14:paraId="0B0E73A5" w14:textId="77777777" w:rsidR="00FD3FA0" w:rsidRDefault="00FD3FA0" w:rsidP="00C358B0">
            <w:pPr>
              <w:ind w:left="360"/>
              <w:jc w:val="both"/>
            </w:pPr>
            <w:r>
              <w:t xml:space="preserve">; </w:t>
            </w:r>
          </w:p>
        </w:tc>
        <w:tc>
          <w:tcPr>
            <w:tcW w:w="3330" w:type="dxa"/>
          </w:tcPr>
          <w:p w14:paraId="44774A25" w14:textId="77777777" w:rsidR="00FD3FA0" w:rsidRPr="00C511CD" w:rsidRDefault="00FD3FA0" w:rsidP="00C511CD">
            <w:pPr>
              <w:pStyle w:val="ListParagraph"/>
              <w:numPr>
                <w:ilvl w:val="0"/>
                <w:numId w:val="10"/>
              </w:numPr>
              <w:rPr>
                <w:color w:val="00B050"/>
                <w:sz w:val="24"/>
                <w:szCs w:val="24"/>
              </w:rPr>
            </w:pPr>
            <w:r w:rsidRPr="00C511CD">
              <w:rPr>
                <w:color w:val="00B050"/>
                <w:sz w:val="24"/>
                <w:szCs w:val="24"/>
              </w:rPr>
              <w:t xml:space="preserve">Practical Literary Criticism </w:t>
            </w:r>
            <w:r w:rsidR="00074103" w:rsidRPr="00C511CD">
              <w:rPr>
                <w:color w:val="00B050"/>
                <w:sz w:val="24"/>
                <w:szCs w:val="24"/>
              </w:rPr>
              <w:t xml:space="preserve">    </w:t>
            </w:r>
            <w:r w:rsidRPr="00C511CD">
              <w:rPr>
                <w:color w:val="00B050"/>
                <w:sz w:val="24"/>
                <w:szCs w:val="24"/>
              </w:rPr>
              <w:t>ELAm4035</w:t>
            </w:r>
          </w:p>
          <w:p w14:paraId="2F64590A" w14:textId="77777777" w:rsidR="00FD3FA0" w:rsidRPr="00C511CD" w:rsidRDefault="00FD3FA0" w:rsidP="00C511C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Workshop on creative writing </w:t>
            </w:r>
            <w:r w:rsidR="00074103"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</w:t>
            </w:r>
            <w:r w:rsid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ELAm4038</w:t>
            </w:r>
          </w:p>
        </w:tc>
        <w:tc>
          <w:tcPr>
            <w:tcW w:w="1440" w:type="dxa"/>
          </w:tcPr>
          <w:p w14:paraId="37B8A82E" w14:textId="77777777" w:rsidR="00FD3FA0" w:rsidRDefault="00FD3FA0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FD3FA0" w14:paraId="11B745D4" w14:textId="77777777" w:rsidTr="00546504">
        <w:trPr>
          <w:trHeight w:val="1250"/>
        </w:trPr>
        <w:tc>
          <w:tcPr>
            <w:tcW w:w="559" w:type="dxa"/>
            <w:vMerge/>
          </w:tcPr>
          <w:p w14:paraId="48D12010" w14:textId="77777777" w:rsidR="00FD3FA0" w:rsidRDefault="00FD3FA0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14:paraId="19C7DAEF" w14:textId="77777777" w:rsidR="00FD3FA0" w:rsidRDefault="00FD3FA0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90" w:type="dxa"/>
          </w:tcPr>
          <w:p w14:paraId="2326C37D" w14:textId="2B10890C" w:rsidR="00FD3FA0" w:rsidRDefault="00FD3FA0" w:rsidP="00A87AFF">
            <w:pPr>
              <w:jc w:val="both"/>
            </w:pPr>
            <w:r>
              <w:t xml:space="preserve">Understand and appreciate literary works; </w:t>
            </w:r>
          </w:p>
          <w:p w14:paraId="212662E3" w14:textId="77777777" w:rsidR="00FD3FA0" w:rsidRDefault="00FD3FA0" w:rsidP="00C358B0">
            <w:pPr>
              <w:jc w:val="both"/>
            </w:pPr>
          </w:p>
        </w:tc>
        <w:tc>
          <w:tcPr>
            <w:tcW w:w="3330" w:type="dxa"/>
          </w:tcPr>
          <w:p w14:paraId="58AC5516" w14:textId="77777777" w:rsidR="00FD3FA0" w:rsidRPr="00C511CD" w:rsidRDefault="00FD3FA0" w:rsidP="00C511CD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B050"/>
                <w:sz w:val="24"/>
                <w:szCs w:val="24"/>
              </w:rPr>
            </w:pPr>
            <w:r w:rsidRPr="00C511CD">
              <w:rPr>
                <w:color w:val="00B050"/>
                <w:sz w:val="24"/>
                <w:szCs w:val="24"/>
              </w:rPr>
              <w:t>Fundamentals of Literature   ELAm2031</w:t>
            </w:r>
          </w:p>
          <w:p w14:paraId="664916CA" w14:textId="77777777" w:rsidR="00BE1FFD" w:rsidRPr="00C511CD" w:rsidRDefault="00FD3FA0" w:rsidP="00C511CD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B050"/>
                <w:sz w:val="24"/>
                <w:szCs w:val="24"/>
              </w:rPr>
            </w:pPr>
            <w:r w:rsidRPr="00C511CD">
              <w:rPr>
                <w:color w:val="00B050"/>
                <w:sz w:val="24"/>
                <w:szCs w:val="24"/>
              </w:rPr>
              <w:t>Practical Literary Criticism ELAm4035</w:t>
            </w:r>
          </w:p>
        </w:tc>
        <w:tc>
          <w:tcPr>
            <w:tcW w:w="1440" w:type="dxa"/>
          </w:tcPr>
          <w:p w14:paraId="1CFC2F82" w14:textId="77777777" w:rsidR="00FD3FA0" w:rsidRDefault="00FD3FA0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E1FFD" w14:paraId="11445583" w14:textId="77777777" w:rsidTr="00185133">
        <w:trPr>
          <w:trHeight w:val="620"/>
        </w:trPr>
        <w:tc>
          <w:tcPr>
            <w:tcW w:w="559" w:type="dxa"/>
            <w:vMerge w:val="restart"/>
          </w:tcPr>
          <w:p w14:paraId="3EFE80F3" w14:textId="184B982E" w:rsidR="00BE1FFD" w:rsidRDefault="00A87AFF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1331" w:type="dxa"/>
            <w:vMerge w:val="restart"/>
          </w:tcPr>
          <w:p w14:paraId="26D75F45" w14:textId="153473CF" w:rsidR="00BE1FFD" w:rsidRDefault="00BE1FFD" w:rsidP="00C358B0">
            <w:pPr>
              <w:jc w:val="both"/>
              <w:rPr>
                <w:sz w:val="28"/>
                <w:szCs w:val="28"/>
              </w:rPr>
            </w:pPr>
            <w:r w:rsidRPr="00C466B8">
              <w:rPr>
                <w:color w:val="7030A0"/>
                <w:sz w:val="28"/>
                <w:szCs w:val="28"/>
              </w:rPr>
              <w:t>Language Skills</w:t>
            </w:r>
          </w:p>
          <w:p w14:paraId="2F6EA3F2" w14:textId="77777777" w:rsidR="00BE1FFD" w:rsidRPr="000353B5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90" w:type="dxa"/>
          </w:tcPr>
          <w:p w14:paraId="42945880" w14:textId="77777777" w:rsidR="00BE1FFD" w:rsidRPr="00A87AFF" w:rsidRDefault="00BE1FFD" w:rsidP="00A8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FF">
              <w:rPr>
                <w:rFonts w:ascii="Times New Roman" w:hAnsi="Times New Roman" w:cs="Times New Roman"/>
                <w:sz w:val="24"/>
                <w:szCs w:val="24"/>
              </w:rPr>
              <w:t>analyze reading texts for its structure and contents;</w:t>
            </w:r>
          </w:p>
        </w:tc>
        <w:tc>
          <w:tcPr>
            <w:tcW w:w="3330" w:type="dxa"/>
          </w:tcPr>
          <w:p w14:paraId="5013FB51" w14:textId="77777777" w:rsidR="00BE1FFD" w:rsidRPr="00C511CD" w:rsidRDefault="00BE1FFD" w:rsidP="00C511C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Amharic Critical Reading and Text Analysis ELAm4013</w:t>
            </w:r>
          </w:p>
        </w:tc>
        <w:tc>
          <w:tcPr>
            <w:tcW w:w="1440" w:type="dxa"/>
          </w:tcPr>
          <w:p w14:paraId="299D43F2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E1FFD" w14:paraId="698CA34D" w14:textId="77777777" w:rsidTr="00CC31E3">
        <w:tc>
          <w:tcPr>
            <w:tcW w:w="559" w:type="dxa"/>
            <w:vMerge/>
          </w:tcPr>
          <w:p w14:paraId="059137B8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14:paraId="2F133901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90" w:type="dxa"/>
          </w:tcPr>
          <w:p w14:paraId="0F7EA6D2" w14:textId="77777777" w:rsidR="00BE1FFD" w:rsidRPr="00A87AFF" w:rsidRDefault="00BE1FFD" w:rsidP="00A87A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87AFF">
              <w:rPr>
                <w:rFonts w:ascii="Times New Roman" w:hAnsi="Times New Roman" w:cs="Times New Roman"/>
                <w:sz w:val="24"/>
                <w:szCs w:val="24"/>
              </w:rPr>
              <w:t>Demonstrate the ability to analyze and write for various rhetorical situations</w:t>
            </w:r>
          </w:p>
        </w:tc>
        <w:tc>
          <w:tcPr>
            <w:tcW w:w="3330" w:type="dxa"/>
          </w:tcPr>
          <w:p w14:paraId="08D27666" w14:textId="77777777" w:rsidR="00BE1FFD" w:rsidRPr="00C511CD" w:rsidRDefault="00BE1FFD" w:rsidP="00C511CD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B050"/>
                <w:sz w:val="24"/>
                <w:szCs w:val="24"/>
              </w:rPr>
            </w:pPr>
            <w:r w:rsidRPr="00C511CD">
              <w:rPr>
                <w:color w:val="00B050"/>
                <w:sz w:val="24"/>
                <w:szCs w:val="24"/>
              </w:rPr>
              <w:t>Amharic advanced composition ELAm2016</w:t>
            </w:r>
          </w:p>
          <w:p w14:paraId="0D14CBB3" w14:textId="77777777" w:rsidR="00BE1FFD" w:rsidRPr="00C511CD" w:rsidRDefault="00BE1FFD" w:rsidP="00C511C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Amharic Critical Reading and Text Analysis ELAm4013</w:t>
            </w:r>
          </w:p>
        </w:tc>
        <w:tc>
          <w:tcPr>
            <w:tcW w:w="1440" w:type="dxa"/>
          </w:tcPr>
          <w:p w14:paraId="71D73EAF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E1FFD" w14:paraId="43FA631B" w14:textId="77777777" w:rsidTr="00CC31E3">
        <w:trPr>
          <w:trHeight w:val="1187"/>
        </w:trPr>
        <w:tc>
          <w:tcPr>
            <w:tcW w:w="559" w:type="dxa"/>
            <w:vMerge/>
          </w:tcPr>
          <w:p w14:paraId="5361B82F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14:paraId="66E3BC89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90" w:type="dxa"/>
          </w:tcPr>
          <w:p w14:paraId="49C4CF53" w14:textId="77777777" w:rsidR="00BE1FFD" w:rsidRPr="00A87AFF" w:rsidRDefault="00BE1FFD" w:rsidP="00A8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FF">
              <w:rPr>
                <w:rFonts w:ascii="Times New Roman" w:hAnsi="Times New Roman" w:cs="Times New Roman"/>
                <w:sz w:val="24"/>
                <w:szCs w:val="24"/>
              </w:rPr>
              <w:t>Develop efficient and effective techniques for generating, organizing, drafting, and editing written texts;</w:t>
            </w:r>
          </w:p>
        </w:tc>
        <w:tc>
          <w:tcPr>
            <w:tcW w:w="3330" w:type="dxa"/>
          </w:tcPr>
          <w:p w14:paraId="1E529126" w14:textId="77777777" w:rsidR="00BE1FFD" w:rsidRPr="00C511CD" w:rsidRDefault="00BE1FFD" w:rsidP="00C511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11CD">
              <w:rPr>
                <w:color w:val="00B050"/>
                <w:sz w:val="24"/>
                <w:szCs w:val="24"/>
              </w:rPr>
              <w:t>Amharic advanced composition ELAm2016</w:t>
            </w:r>
          </w:p>
          <w:p w14:paraId="60972B28" w14:textId="77777777" w:rsidR="00BE1FFD" w:rsidRPr="00C511CD" w:rsidRDefault="00BE1FFD" w:rsidP="00C511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511CD">
              <w:rPr>
                <w:color w:val="00B050"/>
                <w:sz w:val="24"/>
                <w:szCs w:val="24"/>
              </w:rPr>
              <w:t>Workshops in Text Editing ELAm4012</w:t>
            </w:r>
          </w:p>
        </w:tc>
        <w:tc>
          <w:tcPr>
            <w:tcW w:w="1440" w:type="dxa"/>
          </w:tcPr>
          <w:p w14:paraId="225F7AE5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E1FFD" w14:paraId="534858C9" w14:textId="77777777" w:rsidTr="00CC31E3">
        <w:tc>
          <w:tcPr>
            <w:tcW w:w="559" w:type="dxa"/>
            <w:vMerge/>
          </w:tcPr>
          <w:p w14:paraId="77B8DA52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14:paraId="099C81FD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90" w:type="dxa"/>
          </w:tcPr>
          <w:p w14:paraId="543386AC" w14:textId="77777777" w:rsidR="00BE1FFD" w:rsidRPr="00CC31E3" w:rsidRDefault="00BE1FFD" w:rsidP="00A87AFF">
            <w:pPr>
              <w:jc w:val="both"/>
            </w:pPr>
            <w:r>
              <w:t>Specify a purpose, audience, and format for a given writing and speaking tasks;</w:t>
            </w:r>
          </w:p>
        </w:tc>
        <w:tc>
          <w:tcPr>
            <w:tcW w:w="3330" w:type="dxa"/>
          </w:tcPr>
          <w:p w14:paraId="57C2646D" w14:textId="77777777" w:rsidR="00BE1FFD" w:rsidRPr="00C511CD" w:rsidRDefault="00BE1FFD" w:rsidP="00C511CD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B050"/>
                <w:sz w:val="28"/>
                <w:szCs w:val="28"/>
              </w:rPr>
            </w:pPr>
            <w:r w:rsidRPr="00C511CD">
              <w:rPr>
                <w:color w:val="00B050"/>
                <w:sz w:val="28"/>
                <w:szCs w:val="28"/>
              </w:rPr>
              <w:t>Technical Writing ELAm3011</w:t>
            </w:r>
          </w:p>
        </w:tc>
        <w:tc>
          <w:tcPr>
            <w:tcW w:w="1440" w:type="dxa"/>
          </w:tcPr>
          <w:p w14:paraId="579391AC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E1FFD" w14:paraId="4F997B99" w14:textId="77777777" w:rsidTr="00CC31E3">
        <w:trPr>
          <w:trHeight w:val="1142"/>
        </w:trPr>
        <w:tc>
          <w:tcPr>
            <w:tcW w:w="559" w:type="dxa"/>
            <w:vMerge/>
          </w:tcPr>
          <w:p w14:paraId="1983070A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14:paraId="52B1D350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90" w:type="dxa"/>
          </w:tcPr>
          <w:p w14:paraId="0B048540" w14:textId="77777777" w:rsidR="00BE1FFD" w:rsidRPr="00CC31E3" w:rsidRDefault="00BE1FFD" w:rsidP="00A87AFF">
            <w:pPr>
              <w:jc w:val="both"/>
            </w:pPr>
            <w:r>
              <w:t>Develop a persuasive argument and support it with evidence and effective appeals that target (their) intended audience;</w:t>
            </w:r>
          </w:p>
        </w:tc>
        <w:tc>
          <w:tcPr>
            <w:tcW w:w="3330" w:type="dxa"/>
          </w:tcPr>
          <w:p w14:paraId="47788BEA" w14:textId="77777777" w:rsidR="00BE1FFD" w:rsidRPr="00EF5E94" w:rsidRDefault="00BE1FFD" w:rsidP="00EF5E9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F5E94">
              <w:rPr>
                <w:color w:val="00B050"/>
                <w:sz w:val="24"/>
                <w:szCs w:val="24"/>
              </w:rPr>
              <w:t>Amharic advanced composition ELAm2016</w:t>
            </w:r>
          </w:p>
          <w:p w14:paraId="769C7B87" w14:textId="4FE9457C" w:rsidR="00A87AFF" w:rsidRPr="00A87AFF" w:rsidRDefault="00BE1FFD" w:rsidP="00A87AF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5E9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Amharic Critical Reading and Text Analysis ELAm4013</w:t>
            </w:r>
          </w:p>
        </w:tc>
        <w:tc>
          <w:tcPr>
            <w:tcW w:w="1440" w:type="dxa"/>
          </w:tcPr>
          <w:p w14:paraId="6C3BDCFB" w14:textId="77777777" w:rsidR="00BE1FFD" w:rsidRDefault="00BE1FFD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FD3FA0" w14:paraId="573E75D4" w14:textId="77777777" w:rsidTr="00B741D1">
        <w:trPr>
          <w:trHeight w:val="800"/>
        </w:trPr>
        <w:tc>
          <w:tcPr>
            <w:tcW w:w="559" w:type="dxa"/>
          </w:tcPr>
          <w:p w14:paraId="4E278482" w14:textId="2719D73B" w:rsidR="00FD3FA0" w:rsidRDefault="00A87AFF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14:paraId="5D134697" w14:textId="6255EB65" w:rsidR="00FD3FA0" w:rsidRPr="00F07562" w:rsidRDefault="003647CA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07562">
              <w:rPr>
                <w:color w:val="7030A0"/>
                <w:sz w:val="28"/>
                <w:szCs w:val="28"/>
              </w:rPr>
              <w:t xml:space="preserve">Research Methods </w:t>
            </w:r>
          </w:p>
        </w:tc>
        <w:tc>
          <w:tcPr>
            <w:tcW w:w="3690" w:type="dxa"/>
          </w:tcPr>
          <w:p w14:paraId="4788071E" w14:textId="5F5F33DF" w:rsidR="00FD3FA0" w:rsidRPr="00B741D1" w:rsidRDefault="00B741D1" w:rsidP="00A87AFF">
            <w:pPr>
              <w:jc w:val="both"/>
            </w:pPr>
            <w:r>
              <w:t>Understand how to conduct quantitative and qualitative research;</w:t>
            </w:r>
          </w:p>
        </w:tc>
        <w:tc>
          <w:tcPr>
            <w:tcW w:w="3330" w:type="dxa"/>
          </w:tcPr>
          <w:p w14:paraId="4885D1D4" w14:textId="77777777" w:rsidR="00B741D1" w:rsidRPr="00EF5E94" w:rsidRDefault="00B741D1" w:rsidP="00EF5E94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B050"/>
                <w:sz w:val="28"/>
                <w:szCs w:val="28"/>
              </w:rPr>
            </w:pPr>
            <w:r w:rsidRPr="00EF5E94">
              <w:rPr>
                <w:color w:val="00B050"/>
                <w:sz w:val="28"/>
                <w:szCs w:val="28"/>
              </w:rPr>
              <w:t xml:space="preserve">Research Methods </w:t>
            </w:r>
            <w:r w:rsidR="00F80EE9" w:rsidRPr="00EF5E94">
              <w:rPr>
                <w:color w:val="00B050"/>
                <w:sz w:val="28"/>
                <w:szCs w:val="28"/>
              </w:rPr>
              <w:t xml:space="preserve">   </w:t>
            </w:r>
            <w:r w:rsidRPr="00EF5E94">
              <w:rPr>
                <w:color w:val="00B050"/>
                <w:sz w:val="28"/>
                <w:szCs w:val="28"/>
              </w:rPr>
              <w:t>ELAm3052</w:t>
            </w:r>
          </w:p>
          <w:p w14:paraId="50CF9A3D" w14:textId="77777777" w:rsidR="00FD3FA0" w:rsidRDefault="00FD3FA0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75D0966" w14:textId="77777777" w:rsidR="00FD3FA0" w:rsidRDefault="00FD3FA0" w:rsidP="00C358B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14:paraId="24C102C2" w14:textId="77777777" w:rsidR="00BC11F1" w:rsidRDefault="00BC11F1" w:rsidP="0083075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1B939F93" w14:textId="561FD84C" w:rsidR="007D3DE7" w:rsidRPr="00412BC0" w:rsidRDefault="00412BC0" w:rsidP="00450CF9">
      <w:pPr>
        <w:ind w:left="90"/>
        <w:rPr>
          <w:rFonts w:ascii="Times New Roman" w:hAnsi="Times New Roman" w:cs="Times New Roman"/>
          <w:b/>
          <w:bCs/>
          <w:sz w:val="28"/>
          <w:szCs w:val="28"/>
        </w:rPr>
      </w:pPr>
      <w:r w:rsidRPr="00412BC0">
        <w:rPr>
          <w:rFonts w:ascii="Times New Roman" w:hAnsi="Times New Roman" w:cs="Times New Roman"/>
          <w:b/>
          <w:bCs/>
          <w:color w:val="7030A0"/>
          <w:sz w:val="28"/>
          <w:szCs w:val="28"/>
        </w:rPr>
        <w:t>Sample</w:t>
      </w:r>
      <w:r w:rsidR="007D3DE7" w:rsidRPr="00412BC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Objectives, developed in line with the thr</w:t>
      </w:r>
      <w:r w:rsidR="00E50C51" w:rsidRPr="00412BC0">
        <w:rPr>
          <w:rFonts w:ascii="Times New Roman" w:hAnsi="Times New Roman" w:cs="Times New Roman"/>
          <w:b/>
          <w:bCs/>
          <w:color w:val="7030A0"/>
          <w:sz w:val="28"/>
          <w:szCs w:val="28"/>
        </w:rPr>
        <w:t>ee domains for some selected courses of each focus area or theme</w:t>
      </w:r>
      <w:r w:rsidR="00E50C51" w:rsidRPr="00412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DE7" w:rsidRPr="00412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070"/>
        <w:gridCol w:w="2640"/>
        <w:gridCol w:w="2220"/>
        <w:gridCol w:w="1800"/>
      </w:tblGrid>
      <w:tr w:rsidR="007D3DE7" w14:paraId="7B4AE47C" w14:textId="77777777" w:rsidTr="00C8710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8EBE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B54F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Thematic areas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90EE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Selected 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69E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Objectives in line with the three domains   </w:t>
            </w:r>
          </w:p>
        </w:tc>
      </w:tr>
      <w:tr w:rsidR="003027C8" w14:paraId="7D3A3B93" w14:textId="77777777" w:rsidTr="00C8710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821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FDC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BC4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ADD0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Cognitive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D5B5" w14:textId="77777777" w:rsidR="007D3DE7" w:rsidRDefault="00300F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Psychomotor, or behavioral, learning</w:t>
            </w:r>
            <w:r w:rsidR="007D3D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7618" w14:textId="77777777" w:rsidR="007D3DE7" w:rsidRPr="00300FD8" w:rsidRDefault="007D3D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Affective </w:t>
            </w:r>
          </w:p>
        </w:tc>
      </w:tr>
      <w:tr w:rsidR="003027C8" w14:paraId="4BDB1459" w14:textId="77777777" w:rsidTr="00C87103">
        <w:trPr>
          <w:trHeight w:val="56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3D5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8EE9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Language Skills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8D5C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Amharic Critical Reading and Text Analysis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E10F" w14:textId="77777777" w:rsidR="007D3DE7" w:rsidRDefault="007D3D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Understand the theories of reading</w:t>
            </w:r>
          </w:p>
          <w:p w14:paraId="0678BFBD" w14:textId="77777777" w:rsidR="007D3DE7" w:rsidRDefault="007D3DE7">
            <w:pPr>
              <w:jc w:val="center"/>
            </w:pPr>
            <w:r>
              <w:t>2.Identify different types of texts and the best strategies for reading them</w:t>
            </w:r>
          </w:p>
          <w:p w14:paraId="61606D7B" w14:textId="77777777" w:rsidR="007D3DE7" w:rsidRDefault="007D3DE7">
            <w:r>
              <w:t xml:space="preserve">3.Develop an awareness of the different views of the reading process and the fundamental features of effective reading; </w:t>
            </w:r>
            <w:r>
              <w:sym w:font="Symbol" w:char="F0B7"/>
            </w:r>
            <w:r>
              <w:t xml:space="preserve"> </w:t>
            </w:r>
          </w:p>
          <w:p w14:paraId="4B54EDE3" w14:textId="77777777" w:rsidR="007D3DE7" w:rsidRDefault="007D3DE7">
            <w:r>
              <w:t>4. Identify different types of texts and the best strategies for reading them;</w:t>
            </w:r>
          </w:p>
          <w:p w14:paraId="1436EE04" w14:textId="77777777" w:rsidR="007D3DE7" w:rsidRDefault="007D3DE7">
            <w:r>
              <w:t>5. Identify kinds  &amp; elements of discourse</w:t>
            </w:r>
          </w:p>
          <w:p w14:paraId="1A55CD0C" w14:textId="77777777" w:rsidR="007D3DE7" w:rsidRDefault="007D3DE7">
            <w:r>
              <w:t xml:space="preserve">6. Differentiate oral discourse from written discourse; </w:t>
            </w:r>
          </w:p>
          <w:p w14:paraId="68A804AC" w14:textId="77777777" w:rsidR="007D3DE7" w:rsidRDefault="007D3D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7. Analyze different texts;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26FC" w14:textId="77777777" w:rsidR="007D3DE7" w:rsidRDefault="007D3DE7">
            <w:r>
              <w:t>1.Demonstrate improved reading speed and comprehension</w:t>
            </w:r>
          </w:p>
          <w:p w14:paraId="698C459F" w14:textId="77777777" w:rsidR="007D3DE7" w:rsidRDefault="007D3DE7"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t xml:space="preserve">. Develop the art and techniques of interpreting and evaluating a piece of writing; </w:t>
            </w:r>
          </w:p>
          <w:p w14:paraId="4557C7D1" w14:textId="77777777" w:rsidR="007D3DE7" w:rsidRDefault="007D3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3.  Develop different reading strategies to be applied during reading unfamiliar texts independently</w:t>
            </w:r>
          </w:p>
          <w:p w14:paraId="53997BB6" w14:textId="77777777" w:rsidR="007D3DE7" w:rsidRDefault="007D3DE7">
            <w:r>
              <w:t>4. Practice reading strategies.</w:t>
            </w:r>
          </w:p>
          <w:p w14:paraId="422BC657" w14:textId="77777777" w:rsidR="007D3DE7" w:rsidRDefault="007D3DE7">
            <w:r>
              <w:t>5. Prepare sample oral and written discourse;</w:t>
            </w:r>
          </w:p>
          <w:p w14:paraId="2464CD8D" w14:textId="77777777" w:rsidR="007D3DE7" w:rsidRDefault="007D3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6 Clarify their thinking about different texts;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5AD0" w14:textId="77777777" w:rsidR="007D3DE7" w:rsidRDefault="007D3DE7">
            <w:pPr>
              <w:jc w:val="center"/>
            </w:pPr>
            <w:r>
              <w:t>1.Appreciate various text organizations and discourse patterns;</w:t>
            </w:r>
          </w:p>
          <w:p w14:paraId="6F5EA711" w14:textId="77777777" w:rsidR="007D3DE7" w:rsidRDefault="007D3DE7">
            <w:r>
              <w:t>2. Encourage to become involved with a text;</w:t>
            </w:r>
          </w:p>
          <w:p w14:paraId="1D3C1849" w14:textId="77777777" w:rsidR="007D3DE7" w:rsidRDefault="007D3DE7">
            <w:r>
              <w:t xml:space="preserve">3. Be encouraged to share their initial responses through different reflective activities; </w:t>
            </w:r>
            <w:r>
              <w:sym w:font="Symbol" w:char="F0B7"/>
            </w:r>
          </w:p>
          <w:p w14:paraId="257C6B95" w14:textId="77777777" w:rsidR="007D3DE7" w:rsidRDefault="007D3DE7">
            <w:r>
              <w:t>4. Be encouraged to share their initial responses through different reflective activities;</w:t>
            </w:r>
          </w:p>
          <w:p w14:paraId="3137FC69" w14:textId="77777777" w:rsidR="007D3DE7" w:rsidRDefault="007D3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 xml:space="preserve"> </w:t>
            </w:r>
          </w:p>
        </w:tc>
      </w:tr>
      <w:tr w:rsidR="003027C8" w14:paraId="0017B568" w14:textId="77777777" w:rsidTr="00C8710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69C2" w14:textId="77777777" w:rsidR="007D3DE7" w:rsidRDefault="00710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FA3" w14:textId="77777777" w:rsidR="007D3DE7" w:rsidRPr="003027C8" w:rsidRDefault="003E039D" w:rsidP="003027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7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Linguistics </w:t>
            </w:r>
            <w:r w:rsidR="007100D9" w:rsidRPr="003027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C09D" w14:textId="77777777" w:rsidR="007D3DE7" w:rsidRDefault="003E03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Translation Theories and Practice </w:t>
            </w:r>
            <w:r w:rsidR="003027C8">
              <w:rPr>
                <w:color w:val="00B050"/>
                <w:sz w:val="28"/>
                <w:szCs w:val="28"/>
              </w:rPr>
              <w:t xml:space="preserve">I&amp; </w:t>
            </w:r>
            <w:r>
              <w:rPr>
                <w:color w:val="00B050"/>
                <w:sz w:val="28"/>
                <w:szCs w:val="28"/>
              </w:rPr>
              <w:t>II ELAm4024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5446" w14:textId="77777777" w:rsidR="003027C8" w:rsidRDefault="003027C8" w:rsidP="003027C8">
            <w:r>
              <w:t xml:space="preserve">1.Define Translation; </w:t>
            </w:r>
            <w:r w:rsidR="003E039D">
              <w:t xml:space="preserve"> </w:t>
            </w:r>
            <w:r>
              <w:t>2.</w:t>
            </w:r>
            <w:r w:rsidR="003E039D">
              <w:t>Discu</w:t>
            </w:r>
            <w:r>
              <w:t xml:space="preserve">ss the history of Translation; </w:t>
            </w:r>
          </w:p>
          <w:p w14:paraId="20C3EA68" w14:textId="77777777" w:rsidR="003027C8" w:rsidRDefault="003027C8" w:rsidP="003027C8">
            <w:r>
              <w:t>3.</w:t>
            </w:r>
            <w:r w:rsidR="003E039D">
              <w:t xml:space="preserve"> Identify th</w:t>
            </w:r>
            <w:r>
              <w:t xml:space="preserve">e significance of Translation; </w:t>
            </w:r>
          </w:p>
          <w:p w14:paraId="17045D9E" w14:textId="77777777" w:rsidR="007D3DE7" w:rsidRDefault="003027C8" w:rsidP="003027C8">
            <w:r>
              <w:t>4</w:t>
            </w:r>
            <w:r w:rsidR="003E039D">
              <w:t xml:space="preserve"> Explain the essentials of translation;</w:t>
            </w:r>
          </w:p>
          <w:p w14:paraId="1D8834F7" w14:textId="77777777" w:rsidR="003027C8" w:rsidRDefault="003027C8" w:rsidP="003027C8">
            <w:r>
              <w:t xml:space="preserve">5.Analyze the pedagogical significance of Translation;  </w:t>
            </w:r>
          </w:p>
          <w:p w14:paraId="0D64B4E9" w14:textId="77777777" w:rsidR="003027C8" w:rsidRDefault="003027C8" w:rsidP="00302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 xml:space="preserve"> 6. Explain the different concepts of Translation; 7.  Explain the basic differences between SL and TL emphasis Methods of Translation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591" w14:textId="77777777" w:rsidR="007D3DE7" w:rsidRDefault="003027C8" w:rsidP="003027C8">
            <w:r>
              <w:t>1.Translate words, phrase, sentences, proverbs, idioms and passages mainly from English into Amharic and vice versa;</w:t>
            </w:r>
          </w:p>
          <w:p w14:paraId="364B6AFC" w14:textId="77777777" w:rsidR="00BD173E" w:rsidRDefault="00BD173E" w:rsidP="003027C8">
            <w:r>
              <w:t>2. Develop the skill of evaluating translation work</w:t>
            </w:r>
          </w:p>
          <w:p w14:paraId="06542130" w14:textId="77777777" w:rsidR="00A0066E" w:rsidRDefault="00A0066E" w:rsidP="003027C8">
            <w:r>
              <w:t>3. Translate paragraphs and texts mainly from Amharic into English and vice-versa</w:t>
            </w:r>
          </w:p>
          <w:p w14:paraId="6489E788" w14:textId="77777777" w:rsidR="00E50196" w:rsidRDefault="00E50196" w:rsidP="00302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4 Translate texts and passages mainly from English into Amharic and vice versa;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5FC" w14:textId="77777777" w:rsidR="007D3DE7" w:rsidRDefault="007D3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BD8" w14:paraId="7E98A6B3" w14:textId="77777777" w:rsidTr="00C8710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461" w14:textId="77777777" w:rsidR="00541BD8" w:rsidRDefault="00541B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D6A" w14:textId="77777777" w:rsidR="00541BD8" w:rsidRPr="00C43EBC" w:rsidRDefault="00541B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3E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Literature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A41" w14:textId="77777777" w:rsidR="00541BD8" w:rsidRDefault="00541BD8" w:rsidP="00541BD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11CD">
              <w:rPr>
                <w:color w:val="00B050"/>
                <w:sz w:val="24"/>
                <w:szCs w:val="24"/>
              </w:rPr>
              <w:t>Fundamentals of Literature</w:t>
            </w:r>
            <w:r>
              <w:rPr>
                <w:color w:val="00B050"/>
                <w:sz w:val="24"/>
                <w:szCs w:val="24"/>
              </w:rPr>
              <w:t xml:space="preserve">, </w:t>
            </w:r>
            <w:r w:rsidRPr="00541B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Literary Readings and Human Concerns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</w:p>
          <w:p w14:paraId="6C89AC24" w14:textId="77777777" w:rsidR="00541BD8" w:rsidRPr="00541BD8" w:rsidRDefault="00541BD8" w:rsidP="00541BD8">
            <w:pPr>
              <w:rPr>
                <w:color w:val="00B050"/>
                <w:sz w:val="24"/>
                <w:szCs w:val="24"/>
              </w:rPr>
            </w:pPr>
            <w:r w:rsidRPr="00541BD8">
              <w:rPr>
                <w:color w:val="00B050"/>
                <w:sz w:val="24"/>
                <w:szCs w:val="24"/>
              </w:rPr>
              <w:t xml:space="preserve">Practical Literary Criticism    </w:t>
            </w:r>
            <w:r w:rsidR="00B45593">
              <w:rPr>
                <w:color w:val="00B050"/>
                <w:sz w:val="24"/>
                <w:szCs w:val="24"/>
              </w:rPr>
              <w:t>,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</w:p>
          <w:p w14:paraId="789DDCEE" w14:textId="77777777" w:rsidR="00541BD8" w:rsidRPr="00541BD8" w:rsidRDefault="00541BD8" w:rsidP="00541BD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Workshop on creative writing </w:t>
            </w:r>
            <w:r w:rsidR="00B4559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and </w:t>
            </w:r>
            <w:r w:rsidR="00B45593">
              <w:t>Introduction to Folklore</w:t>
            </w:r>
            <w:r w:rsidRPr="00C511C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41B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067" w14:textId="77777777" w:rsidR="00541BD8" w:rsidRDefault="00541BD8">
            <w:pPr>
              <w:jc w:val="center"/>
            </w:pPr>
            <w:r>
              <w:t xml:space="preserve">Explain the nature and features of art </w:t>
            </w:r>
          </w:p>
          <w:p w14:paraId="19E378B2" w14:textId="77777777" w:rsidR="00541BD8" w:rsidRDefault="00541BD8">
            <w:pPr>
              <w:jc w:val="center"/>
            </w:pPr>
            <w:r>
              <w:sym w:font="Symbol" w:char="F0D8"/>
            </w:r>
            <w:r>
              <w:t xml:space="preserve"> Discuss the major trends, movements and developments of Literature</w:t>
            </w:r>
          </w:p>
          <w:p w14:paraId="469A0002" w14:textId="77777777" w:rsidR="00541BD8" w:rsidRDefault="00541BD8">
            <w:pPr>
              <w:jc w:val="center"/>
            </w:pPr>
            <w:r>
              <w:t xml:space="preserve"> </w:t>
            </w:r>
            <w:r>
              <w:sym w:font="Symbol" w:char="F0D8"/>
            </w:r>
            <w:r>
              <w:t xml:space="preserve"> Explain concepts, significance and functions of literature</w:t>
            </w:r>
          </w:p>
          <w:p w14:paraId="1CFF212C" w14:textId="77777777" w:rsidR="00541BD8" w:rsidRDefault="00541BD8">
            <w:pPr>
              <w:jc w:val="center"/>
            </w:pPr>
            <w:r>
              <w:t xml:space="preserve"> </w:t>
            </w:r>
            <w:r>
              <w:sym w:font="Symbol" w:char="F0D8"/>
            </w:r>
            <w:r>
              <w:t xml:space="preserve"> Classify literature under oral and written </w:t>
            </w:r>
          </w:p>
          <w:p w14:paraId="02A863AA" w14:textId="77777777" w:rsidR="00541BD8" w:rsidRDefault="00541BD8">
            <w:pPr>
              <w:jc w:val="center"/>
            </w:pPr>
            <w:r>
              <w:sym w:font="Symbol" w:char="F0D8"/>
            </w:r>
            <w:r>
              <w:t xml:space="preserve"> Classify literature under prose and verse categories </w:t>
            </w:r>
            <w:r>
              <w:sym w:font="Symbol" w:char="F0D8"/>
            </w:r>
            <w:r>
              <w:t xml:space="preserve"> Describe elements and techniques of literature    </w:t>
            </w:r>
            <w:r>
              <w:sym w:font="Symbol" w:char="F0D8"/>
            </w:r>
            <w:r>
              <w:t xml:space="preserve"> Discuss the concepts of literary criticism</w:t>
            </w:r>
          </w:p>
          <w:p w14:paraId="11041999" w14:textId="77777777" w:rsidR="00234BF4" w:rsidRDefault="00B45593" w:rsidP="00B45593">
            <w:r>
              <w:sym w:font="Symbol" w:char="F0D8"/>
            </w:r>
            <w:r>
              <w:t xml:space="preserve"> Identify key concepts and dominant feature of folklore </w:t>
            </w:r>
          </w:p>
          <w:p w14:paraId="6556B5D5" w14:textId="77777777" w:rsidR="00234BF4" w:rsidRDefault="00B45593" w:rsidP="00B45593">
            <w:r>
              <w:sym w:font="Symbol" w:char="F0D8"/>
            </w:r>
            <w:r>
              <w:t xml:space="preserve"> Explain functions of folklore </w:t>
            </w:r>
          </w:p>
          <w:p w14:paraId="4A8AA683" w14:textId="77777777" w:rsidR="00234BF4" w:rsidRDefault="00B45593" w:rsidP="00B45593">
            <w:r>
              <w:sym w:font="Symbol" w:char="F0D8"/>
            </w:r>
            <w:r>
              <w:t xml:space="preserve"> Describe major forms of folklore </w:t>
            </w:r>
          </w:p>
          <w:p w14:paraId="4422CC47" w14:textId="77777777" w:rsidR="00395ECA" w:rsidRDefault="00B45593" w:rsidP="00AE40CB">
            <w:pPr>
              <w:tabs>
                <w:tab w:val="left" w:pos="252"/>
              </w:tabs>
            </w:pPr>
            <w:r>
              <w:sym w:font="Symbol" w:char="F0D8"/>
            </w:r>
            <w:r>
              <w:t xml:space="preserve"> Recognize mode of folklore transmission </w:t>
            </w:r>
          </w:p>
          <w:p w14:paraId="06038DB9" w14:textId="77777777" w:rsidR="00B45593" w:rsidRDefault="00B45593" w:rsidP="00395E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A216" w14:textId="77777777" w:rsidR="00541BD8" w:rsidRDefault="00541BD8">
            <w:pPr>
              <w:jc w:val="center"/>
            </w:pPr>
            <w:r>
              <w:t>Read literary texts critically.</w:t>
            </w:r>
          </w:p>
          <w:p w14:paraId="03370275" w14:textId="77777777" w:rsidR="00541BD8" w:rsidRDefault="00541BD8" w:rsidP="005B5483">
            <w:r>
              <w:t>Understand and appreciate literary discourse</w:t>
            </w:r>
          </w:p>
          <w:p w14:paraId="7065FB86" w14:textId="77777777" w:rsidR="00541BD8" w:rsidRDefault="00541BD8" w:rsidP="005B5483">
            <w:r>
              <w:t xml:space="preserve">. </w:t>
            </w:r>
            <w:r>
              <w:sym w:font="Symbol" w:char="F0D8"/>
            </w:r>
            <w:r>
              <w:t xml:space="preserve"> Analyze literature as a cultural and interactive phenomenon.</w:t>
            </w:r>
          </w:p>
          <w:p w14:paraId="136F264A" w14:textId="77777777" w:rsidR="00541BD8" w:rsidRDefault="00541BD8" w:rsidP="00C5038C">
            <w:r>
              <w:t xml:space="preserve">. </w:t>
            </w:r>
            <w:r>
              <w:sym w:font="Symbol" w:char="F0D8"/>
            </w:r>
            <w:r>
              <w:t xml:space="preserve"> Explain the thematic concerns of early Amharic literatures </w:t>
            </w:r>
          </w:p>
          <w:p w14:paraId="2A1CB0F0" w14:textId="77777777" w:rsidR="00541BD8" w:rsidRDefault="00541BD8" w:rsidP="00C5038C">
            <w:r>
              <w:sym w:font="Symbol" w:char="F0D8"/>
            </w:r>
            <w:r>
              <w:t xml:space="preserve"> Discuss the major issues raised in modern Amharic literatures </w:t>
            </w:r>
          </w:p>
          <w:p w14:paraId="29BCA8AD" w14:textId="77777777" w:rsidR="00234BF4" w:rsidRDefault="00234BF4" w:rsidP="00C5038C">
            <w:r>
              <w:t>- Explain the state of folkloric study in Ethiopia</w:t>
            </w:r>
          </w:p>
          <w:p w14:paraId="459FC53F" w14:textId="77777777" w:rsidR="00234BF4" w:rsidRDefault="00234BF4" w:rsidP="00C5038C">
            <w:r>
              <w:t>- Apply different approaches in analysis and interpretation of different folklore forms</w:t>
            </w:r>
          </w:p>
          <w:p w14:paraId="1D5ED7E8" w14:textId="77777777" w:rsidR="0079154A" w:rsidRDefault="00395ECA" w:rsidP="00C5038C">
            <w:r>
              <w:t>-</w:t>
            </w:r>
            <w:r w:rsidR="0079154A">
              <w:t>Classify Amharic poetry</w:t>
            </w:r>
          </w:p>
          <w:p w14:paraId="5A8DA6D6" w14:textId="77777777" w:rsidR="00395ECA" w:rsidRDefault="00395ECA" w:rsidP="00C5038C">
            <w:r>
              <w:sym w:font="Symbol" w:char="F0D8"/>
            </w:r>
            <w:r>
              <w:t xml:space="preserve"> Carry out literary criticism on selected </w:t>
            </w:r>
            <w:r>
              <w:lastRenderedPageBreak/>
              <w:t>literary works</w:t>
            </w:r>
          </w:p>
          <w:p w14:paraId="07464B7E" w14:textId="77777777" w:rsidR="00F06112" w:rsidRDefault="00F06112" w:rsidP="00C50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-Produce polished and carefully edited samples of creative writing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DBE5" w14:textId="77777777" w:rsidR="00541BD8" w:rsidRDefault="00541BD8">
            <w:pPr>
              <w:jc w:val="center"/>
            </w:pPr>
            <w:r>
              <w:lastRenderedPageBreak/>
              <w:sym w:font="Symbol" w:char="F0D8"/>
            </w:r>
            <w:r>
              <w:t xml:space="preserve"> Analyze and appreciate literary texts.</w:t>
            </w:r>
          </w:p>
          <w:p w14:paraId="37629FBB" w14:textId="77777777" w:rsidR="00541BD8" w:rsidRDefault="00541BD8" w:rsidP="005B5483">
            <w:r>
              <w:t>-Understand and appreciate literary discourse</w:t>
            </w:r>
          </w:p>
          <w:p w14:paraId="5D96A3F8" w14:textId="77777777" w:rsidR="00541BD8" w:rsidRDefault="00541BD8" w:rsidP="005B5483">
            <w:r>
              <w:t>-</w:t>
            </w:r>
            <w:r>
              <w:sym w:font="Symbol" w:char="F0D8"/>
            </w:r>
            <w:r>
              <w:t xml:space="preserve"> Respond critically and creatively to the world around</w:t>
            </w:r>
          </w:p>
          <w:p w14:paraId="771D5587" w14:textId="77777777" w:rsidR="00541BD8" w:rsidRDefault="00541BD8" w:rsidP="005B5483">
            <w:r>
              <w:t xml:space="preserve">- </w:t>
            </w:r>
            <w:r>
              <w:sym w:font="Symbol" w:char="F0D8"/>
            </w:r>
            <w:r>
              <w:t xml:space="preserve"> Relate the contents of the works with historical, political, social and economic ideal of the respective periods.</w:t>
            </w:r>
          </w:p>
          <w:p w14:paraId="3B672696" w14:textId="77777777" w:rsidR="00541BD8" w:rsidRDefault="002E2100" w:rsidP="005B5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Appreciate &amp; Provide critical analysis on different dramatic styles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401CC8" w14:textId="77777777" w:rsidR="00395ECA" w:rsidRDefault="00395ECA" w:rsidP="005B548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sym w:font="Symbol" w:char="F0D8"/>
            </w:r>
            <w:r>
              <w:t xml:space="preserve"> Critically evaluate their own and others written materials</w:t>
            </w:r>
          </w:p>
          <w:p w14:paraId="599D321F" w14:textId="77777777" w:rsidR="00381D57" w:rsidRPr="002E2100" w:rsidRDefault="00381D57" w:rsidP="005B5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- Show the </w:t>
            </w:r>
            <w:r>
              <w:lastRenderedPageBreak/>
              <w:t>thematic and technical preoccupations of the Amharic short story</w:t>
            </w:r>
          </w:p>
        </w:tc>
      </w:tr>
      <w:tr w:rsidR="00541BD8" w14:paraId="31A000E8" w14:textId="77777777" w:rsidTr="00C8710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041" w14:textId="77777777" w:rsidR="00541BD8" w:rsidRDefault="002A6F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7F0" w14:textId="77777777" w:rsidR="00541BD8" w:rsidRDefault="002A6F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Research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925C" w14:textId="77777777" w:rsidR="00541BD8" w:rsidRPr="00C511CD" w:rsidRDefault="00541BD8" w:rsidP="002A6FEB">
            <w:pPr>
              <w:pStyle w:val="ListParagraph"/>
              <w:ind w:left="788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E7" w14:textId="77777777" w:rsidR="00AE40CB" w:rsidRDefault="00AE40CB" w:rsidP="00AE40CB">
            <w:pPr>
              <w:pStyle w:val="ListParagraph"/>
              <w:numPr>
                <w:ilvl w:val="0"/>
                <w:numId w:val="16"/>
              </w:numPr>
              <w:ind w:left="252" w:hanging="270"/>
            </w:pPr>
            <w:r>
              <w:t>Define &amp; Explain the characteristics of research;</w:t>
            </w:r>
          </w:p>
          <w:p w14:paraId="305BDD7A" w14:textId="77777777" w:rsidR="005A1A04" w:rsidRDefault="005A1A04" w:rsidP="00AE40CB">
            <w:pPr>
              <w:pStyle w:val="ListParagraph"/>
              <w:numPr>
                <w:ilvl w:val="0"/>
                <w:numId w:val="16"/>
              </w:numPr>
              <w:ind w:left="252" w:hanging="270"/>
            </w:pPr>
            <w:r>
              <w:t>Identify Basic Research Procedures;</w:t>
            </w:r>
          </w:p>
          <w:p w14:paraId="4F4C5594" w14:textId="77777777" w:rsidR="005A1A04" w:rsidRDefault="00AE40CB" w:rsidP="00AE40CB">
            <w:r>
              <w:sym w:font="Symbol" w:char="F0B7"/>
            </w:r>
            <w:r>
              <w:t xml:space="preserve"> Identify different approaches of research; </w:t>
            </w:r>
          </w:p>
          <w:p w14:paraId="3E7BFAD0" w14:textId="77777777" w:rsidR="00AE40CB" w:rsidRDefault="00AE40CB" w:rsidP="00AE40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D48E" w14:textId="77777777" w:rsidR="00541BD8" w:rsidRDefault="005A1A04" w:rsidP="005A1A04">
            <w:pPr>
              <w:pStyle w:val="ListParagraph"/>
              <w:ind w:left="0"/>
            </w:pPr>
            <w:r>
              <w:sym w:font="Symbol" w:char="F0B7"/>
            </w:r>
            <w:r>
              <w:t xml:space="preserve">  Identify research Problem, Set research question , Prepare research proposal, Prepare data collection instruments and Collect data for research purpose</w:t>
            </w:r>
          </w:p>
          <w:p w14:paraId="1F542102" w14:textId="77777777" w:rsidR="005A1A04" w:rsidRPr="005A1A04" w:rsidRDefault="005A1A04" w:rsidP="005A1A04">
            <w:pPr>
              <w:pStyle w:val="ListParagraph"/>
              <w:numPr>
                <w:ilvl w:val="0"/>
                <w:numId w:val="18"/>
              </w:numPr>
              <w:ind w:left="132" w:hanging="2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Write research report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FFE6" w14:textId="77777777" w:rsidR="00541BD8" w:rsidRDefault="00541B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429D4A9" w14:textId="77777777" w:rsidR="009229F3" w:rsidRDefault="009229F3" w:rsidP="0083075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3D00F37" w14:textId="592483E6" w:rsidR="00F80EE9" w:rsidRPr="00450CF9" w:rsidRDefault="00F80EE9" w:rsidP="00450CF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CF9">
        <w:rPr>
          <w:rFonts w:ascii="Times New Roman" w:hAnsi="Times New Roman" w:cs="Times New Roman"/>
          <w:sz w:val="28"/>
          <w:szCs w:val="28"/>
        </w:rPr>
        <w:t xml:space="preserve">Conclusion </w:t>
      </w:r>
    </w:p>
    <w:p w14:paraId="0FE49730" w14:textId="77777777" w:rsidR="00F80EE9" w:rsidRPr="006F64EE" w:rsidRDefault="006F64EE" w:rsidP="00C358B0">
      <w:pPr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guide will be </w:t>
      </w:r>
      <w:r w:rsidR="00C358B0">
        <w:rPr>
          <w:rFonts w:ascii="Times New Roman" w:hAnsi="Times New Roman" w:cs="Times New Roman"/>
          <w:sz w:val="24"/>
          <w:szCs w:val="24"/>
        </w:rPr>
        <w:t>used as</w:t>
      </w:r>
      <w:r>
        <w:rPr>
          <w:rFonts w:ascii="Times New Roman" w:hAnsi="Times New Roman" w:cs="Times New Roman"/>
          <w:sz w:val="24"/>
          <w:szCs w:val="24"/>
        </w:rPr>
        <w:t xml:space="preserve"> preliminary document to prepare </w:t>
      </w:r>
      <w:r w:rsidR="00F80EE9" w:rsidRPr="006F64EE">
        <w:rPr>
          <w:rFonts w:ascii="Times New Roman" w:hAnsi="Times New Roman" w:cs="Times New Roman"/>
          <w:sz w:val="24"/>
          <w:szCs w:val="24"/>
        </w:rPr>
        <w:t xml:space="preserve">exit examination for prospective graduates </w:t>
      </w:r>
      <w:r w:rsidR="00972299" w:rsidRPr="006F64EE">
        <w:rPr>
          <w:rFonts w:ascii="Times New Roman" w:hAnsi="Times New Roman" w:cs="Times New Roman"/>
          <w:sz w:val="24"/>
          <w:szCs w:val="24"/>
        </w:rPr>
        <w:t xml:space="preserve">of </w:t>
      </w:r>
      <w:r w:rsidR="00972299">
        <w:rPr>
          <w:rFonts w:ascii="Times New Roman" w:hAnsi="Times New Roman" w:cs="Times New Roman"/>
          <w:sz w:val="24"/>
          <w:szCs w:val="24"/>
        </w:rPr>
        <w:t>Ethiopian</w:t>
      </w:r>
      <w:r>
        <w:rPr>
          <w:rFonts w:ascii="Times New Roman" w:hAnsi="Times New Roman" w:cs="Times New Roman"/>
          <w:sz w:val="24"/>
          <w:szCs w:val="24"/>
        </w:rPr>
        <w:t xml:space="preserve"> language &amp; literature_ </w:t>
      </w:r>
      <w:r w:rsidR="00972299">
        <w:rPr>
          <w:rFonts w:ascii="Times New Roman" w:hAnsi="Times New Roman" w:cs="Times New Roman"/>
          <w:sz w:val="24"/>
          <w:szCs w:val="24"/>
        </w:rPr>
        <w:t>Amharic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299">
        <w:rPr>
          <w:rFonts w:ascii="Times New Roman" w:hAnsi="Times New Roman" w:cs="Times New Roman"/>
          <w:sz w:val="24"/>
          <w:szCs w:val="24"/>
        </w:rPr>
        <w:t>the Ethiopian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EE9" w:rsidRPr="006F64EE">
        <w:rPr>
          <w:rFonts w:ascii="Times New Roman" w:hAnsi="Times New Roman" w:cs="Times New Roman"/>
          <w:sz w:val="24"/>
          <w:szCs w:val="24"/>
        </w:rPr>
        <w:t xml:space="preserve">higher </w:t>
      </w:r>
      <w:r w:rsidR="00972299" w:rsidRPr="006F64EE">
        <w:rPr>
          <w:rFonts w:ascii="Times New Roman" w:hAnsi="Times New Roman" w:cs="Times New Roman"/>
          <w:sz w:val="24"/>
          <w:szCs w:val="24"/>
        </w:rPr>
        <w:t>education</w:t>
      </w:r>
      <w:proofErr w:type="gramStart"/>
      <w:r w:rsidR="00972299" w:rsidRPr="006F64E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72299" w:rsidRPr="006F64EE">
        <w:rPr>
          <w:rFonts w:ascii="Times New Roman" w:hAnsi="Times New Roman" w:cs="Times New Roman"/>
          <w:sz w:val="24"/>
          <w:szCs w:val="24"/>
        </w:rPr>
        <w:t xml:space="preserve"> </w:t>
      </w:r>
      <w:r w:rsidR="00F80EE9" w:rsidRPr="006F64E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guide will </w:t>
      </w:r>
      <w:r w:rsidRPr="006F64EE">
        <w:rPr>
          <w:rFonts w:ascii="Times New Roman" w:hAnsi="Times New Roman" w:cs="Times New Roman"/>
          <w:sz w:val="24"/>
          <w:szCs w:val="24"/>
        </w:rPr>
        <w:t xml:space="preserve">serve </w:t>
      </w:r>
      <w:r>
        <w:rPr>
          <w:rFonts w:ascii="Times New Roman" w:hAnsi="Times New Roman" w:cs="Times New Roman"/>
          <w:sz w:val="24"/>
          <w:szCs w:val="24"/>
        </w:rPr>
        <w:t xml:space="preserve">as bases to develop Amharic </w:t>
      </w:r>
      <w:r w:rsidR="009722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xit examination in the four thematic areas of the program which are Linguistic, Literature, Language skills &amp; Research areas.   </w:t>
      </w:r>
      <w:r w:rsidR="00F80EE9" w:rsidRPr="006F64EE">
        <w:rPr>
          <w:rFonts w:ascii="Times New Roman" w:hAnsi="Times New Roman" w:cs="Times New Roman"/>
          <w:sz w:val="24"/>
          <w:szCs w:val="24"/>
        </w:rPr>
        <w:t xml:space="preserve">In order to achieve these </w:t>
      </w:r>
      <w:r w:rsidR="00C65D5A">
        <w:rPr>
          <w:rFonts w:ascii="Times New Roman" w:hAnsi="Times New Roman" w:cs="Times New Roman"/>
          <w:sz w:val="24"/>
          <w:szCs w:val="24"/>
        </w:rPr>
        <w:t>objectives the</w:t>
      </w:r>
      <w:r>
        <w:rPr>
          <w:rFonts w:ascii="Times New Roman" w:hAnsi="Times New Roman" w:cs="Times New Roman"/>
          <w:sz w:val="24"/>
          <w:szCs w:val="24"/>
        </w:rPr>
        <w:t xml:space="preserve"> gu</w:t>
      </w:r>
      <w:r w:rsidR="00C65D5A">
        <w:rPr>
          <w:rFonts w:ascii="Times New Roman" w:hAnsi="Times New Roman" w:cs="Times New Roman"/>
          <w:sz w:val="24"/>
          <w:szCs w:val="24"/>
        </w:rPr>
        <w:t xml:space="preserve">ide will be revised based on the comments given by different instructors from different universities where the program has been </w:t>
      </w:r>
      <w:r w:rsidR="009601CC">
        <w:rPr>
          <w:rFonts w:ascii="Times New Roman" w:hAnsi="Times New Roman" w:cs="Times New Roman"/>
          <w:sz w:val="24"/>
          <w:szCs w:val="24"/>
        </w:rPr>
        <w:t>existed</w:t>
      </w:r>
      <w:proofErr w:type="gramStart"/>
      <w:r w:rsidR="009601C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65D5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80EE9" w:rsidRPr="006F64EE" w:rsidSect="0041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5911A" w14:textId="77777777" w:rsidR="000974B2" w:rsidRDefault="000974B2" w:rsidP="00612519">
      <w:pPr>
        <w:spacing w:after="0" w:line="240" w:lineRule="auto"/>
      </w:pPr>
      <w:r>
        <w:separator/>
      </w:r>
    </w:p>
  </w:endnote>
  <w:endnote w:type="continuationSeparator" w:id="0">
    <w:p w14:paraId="41EA85D7" w14:textId="77777777" w:rsidR="000974B2" w:rsidRDefault="000974B2" w:rsidP="0061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34DC7" w14:textId="77777777" w:rsidR="000974B2" w:rsidRDefault="000974B2" w:rsidP="00612519">
      <w:pPr>
        <w:spacing w:after="0" w:line="240" w:lineRule="auto"/>
      </w:pPr>
      <w:r>
        <w:separator/>
      </w:r>
    </w:p>
  </w:footnote>
  <w:footnote w:type="continuationSeparator" w:id="0">
    <w:p w14:paraId="26FAFC22" w14:textId="77777777" w:rsidR="000974B2" w:rsidRDefault="000974B2" w:rsidP="0061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6ED"/>
    <w:multiLevelType w:val="hybridMultilevel"/>
    <w:tmpl w:val="3A92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33B9"/>
    <w:multiLevelType w:val="hybridMultilevel"/>
    <w:tmpl w:val="15A26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11A25"/>
    <w:multiLevelType w:val="hybridMultilevel"/>
    <w:tmpl w:val="3A92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539D"/>
    <w:multiLevelType w:val="hybridMultilevel"/>
    <w:tmpl w:val="DF08F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61BEF"/>
    <w:multiLevelType w:val="hybridMultilevel"/>
    <w:tmpl w:val="3A92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B0CFA"/>
    <w:multiLevelType w:val="multilevel"/>
    <w:tmpl w:val="13B41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2E610419"/>
    <w:multiLevelType w:val="hybridMultilevel"/>
    <w:tmpl w:val="4FA2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07184"/>
    <w:multiLevelType w:val="hybridMultilevel"/>
    <w:tmpl w:val="9AD6A598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32E37998"/>
    <w:multiLevelType w:val="hybridMultilevel"/>
    <w:tmpl w:val="CF6E3F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842C7F"/>
    <w:multiLevelType w:val="hybridMultilevel"/>
    <w:tmpl w:val="DF08F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56178"/>
    <w:multiLevelType w:val="hybridMultilevel"/>
    <w:tmpl w:val="FD72A6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A0737C5"/>
    <w:multiLevelType w:val="hybridMultilevel"/>
    <w:tmpl w:val="939E8698"/>
    <w:lvl w:ilvl="0" w:tplc="0A6420A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F828D5"/>
    <w:multiLevelType w:val="hybridMultilevel"/>
    <w:tmpl w:val="5E72B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320EA"/>
    <w:multiLevelType w:val="hybridMultilevel"/>
    <w:tmpl w:val="D9AE6F58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57594342"/>
    <w:multiLevelType w:val="hybridMultilevel"/>
    <w:tmpl w:val="FD72A6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5791309E"/>
    <w:multiLevelType w:val="hybridMultilevel"/>
    <w:tmpl w:val="C9844568"/>
    <w:lvl w:ilvl="0" w:tplc="0409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6">
    <w:nsid w:val="58144FBF"/>
    <w:multiLevelType w:val="hybridMultilevel"/>
    <w:tmpl w:val="3A92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35B49"/>
    <w:multiLevelType w:val="hybridMultilevel"/>
    <w:tmpl w:val="3A92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B16DB"/>
    <w:multiLevelType w:val="hybridMultilevel"/>
    <w:tmpl w:val="3A92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17792"/>
    <w:multiLevelType w:val="hybridMultilevel"/>
    <w:tmpl w:val="F6E67084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6BD104F8"/>
    <w:multiLevelType w:val="hybridMultilevel"/>
    <w:tmpl w:val="3A92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53922"/>
    <w:multiLevelType w:val="hybridMultilevel"/>
    <w:tmpl w:val="3A92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2732F"/>
    <w:multiLevelType w:val="hybridMultilevel"/>
    <w:tmpl w:val="3A92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538D0"/>
    <w:multiLevelType w:val="hybridMultilevel"/>
    <w:tmpl w:val="90FA2D0C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758412DE"/>
    <w:multiLevelType w:val="hybridMultilevel"/>
    <w:tmpl w:val="13F6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25F9C"/>
    <w:multiLevelType w:val="hybridMultilevel"/>
    <w:tmpl w:val="62C2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0679D"/>
    <w:multiLevelType w:val="hybridMultilevel"/>
    <w:tmpl w:val="9C66809C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7C9A7F33"/>
    <w:multiLevelType w:val="hybridMultilevel"/>
    <w:tmpl w:val="3A92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B2063"/>
    <w:multiLevelType w:val="hybridMultilevel"/>
    <w:tmpl w:val="3D66F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831DB"/>
    <w:multiLevelType w:val="hybridMultilevel"/>
    <w:tmpl w:val="FD72A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4"/>
  </w:num>
  <w:num w:numId="4">
    <w:abstractNumId w:val="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6"/>
  </w:num>
  <w:num w:numId="9">
    <w:abstractNumId w:val="13"/>
  </w:num>
  <w:num w:numId="10">
    <w:abstractNumId w:val="7"/>
  </w:num>
  <w:num w:numId="11">
    <w:abstractNumId w:val="19"/>
  </w:num>
  <w:num w:numId="12">
    <w:abstractNumId w:val="23"/>
  </w:num>
  <w:num w:numId="13">
    <w:abstractNumId w:val="28"/>
  </w:num>
  <w:num w:numId="14">
    <w:abstractNumId w:val="26"/>
  </w:num>
  <w:num w:numId="15">
    <w:abstractNumId w:val="15"/>
  </w:num>
  <w:num w:numId="16">
    <w:abstractNumId w:val="6"/>
  </w:num>
  <w:num w:numId="17">
    <w:abstractNumId w:val="24"/>
  </w:num>
  <w:num w:numId="18">
    <w:abstractNumId w:val="25"/>
  </w:num>
  <w:num w:numId="19">
    <w:abstractNumId w:val="11"/>
  </w:num>
  <w:num w:numId="20">
    <w:abstractNumId w:val="12"/>
  </w:num>
  <w:num w:numId="21">
    <w:abstractNumId w:val="1"/>
  </w:num>
  <w:num w:numId="22">
    <w:abstractNumId w:val="21"/>
  </w:num>
  <w:num w:numId="23">
    <w:abstractNumId w:val="20"/>
  </w:num>
  <w:num w:numId="24">
    <w:abstractNumId w:val="18"/>
  </w:num>
  <w:num w:numId="25">
    <w:abstractNumId w:val="2"/>
  </w:num>
  <w:num w:numId="26">
    <w:abstractNumId w:val="4"/>
  </w:num>
  <w:num w:numId="27">
    <w:abstractNumId w:val="17"/>
  </w:num>
  <w:num w:numId="28">
    <w:abstractNumId w:val="22"/>
  </w:num>
  <w:num w:numId="29">
    <w:abstractNumId w:val="0"/>
  </w:num>
  <w:num w:numId="30">
    <w:abstractNumId w:val="2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1C"/>
    <w:rsid w:val="0000522E"/>
    <w:rsid w:val="00012DAA"/>
    <w:rsid w:val="000353B5"/>
    <w:rsid w:val="00043242"/>
    <w:rsid w:val="00074103"/>
    <w:rsid w:val="00092A74"/>
    <w:rsid w:val="000974B2"/>
    <w:rsid w:val="000A0372"/>
    <w:rsid w:val="000B5476"/>
    <w:rsid w:val="000B6D5C"/>
    <w:rsid w:val="001143B1"/>
    <w:rsid w:val="001465FA"/>
    <w:rsid w:val="00165BE2"/>
    <w:rsid w:val="00185133"/>
    <w:rsid w:val="00194281"/>
    <w:rsid w:val="00194B4C"/>
    <w:rsid w:val="001A631D"/>
    <w:rsid w:val="001B1F7C"/>
    <w:rsid w:val="001C1EAA"/>
    <w:rsid w:val="001F3CD0"/>
    <w:rsid w:val="00234BF4"/>
    <w:rsid w:val="00237219"/>
    <w:rsid w:val="002619AE"/>
    <w:rsid w:val="00282FA5"/>
    <w:rsid w:val="002A6FEB"/>
    <w:rsid w:val="002B60CE"/>
    <w:rsid w:val="002E2100"/>
    <w:rsid w:val="00300FD8"/>
    <w:rsid w:val="003027C8"/>
    <w:rsid w:val="00307B73"/>
    <w:rsid w:val="00341576"/>
    <w:rsid w:val="0034424D"/>
    <w:rsid w:val="003647CA"/>
    <w:rsid w:val="00381D57"/>
    <w:rsid w:val="00395ECA"/>
    <w:rsid w:val="003E039D"/>
    <w:rsid w:val="00410D5F"/>
    <w:rsid w:val="00412BC0"/>
    <w:rsid w:val="00450CF9"/>
    <w:rsid w:val="004D70B3"/>
    <w:rsid w:val="00541BD8"/>
    <w:rsid w:val="00546504"/>
    <w:rsid w:val="00560508"/>
    <w:rsid w:val="005A1A04"/>
    <w:rsid w:val="005B5483"/>
    <w:rsid w:val="005E6E08"/>
    <w:rsid w:val="00612519"/>
    <w:rsid w:val="00620F99"/>
    <w:rsid w:val="006847E2"/>
    <w:rsid w:val="006A58C4"/>
    <w:rsid w:val="006F1FA6"/>
    <w:rsid w:val="006F59D5"/>
    <w:rsid w:val="006F64EE"/>
    <w:rsid w:val="007100D9"/>
    <w:rsid w:val="00711CB4"/>
    <w:rsid w:val="00712286"/>
    <w:rsid w:val="00714482"/>
    <w:rsid w:val="007456F8"/>
    <w:rsid w:val="0074601C"/>
    <w:rsid w:val="00756795"/>
    <w:rsid w:val="0079154A"/>
    <w:rsid w:val="007D3DE7"/>
    <w:rsid w:val="007E1759"/>
    <w:rsid w:val="00830752"/>
    <w:rsid w:val="0086733E"/>
    <w:rsid w:val="00880146"/>
    <w:rsid w:val="00887DF7"/>
    <w:rsid w:val="008902BB"/>
    <w:rsid w:val="008A735D"/>
    <w:rsid w:val="008E457E"/>
    <w:rsid w:val="009229F3"/>
    <w:rsid w:val="009269B4"/>
    <w:rsid w:val="00943431"/>
    <w:rsid w:val="009601CC"/>
    <w:rsid w:val="00972299"/>
    <w:rsid w:val="00995776"/>
    <w:rsid w:val="00A0066E"/>
    <w:rsid w:val="00A558F2"/>
    <w:rsid w:val="00A87AFF"/>
    <w:rsid w:val="00AA019C"/>
    <w:rsid w:val="00AC3967"/>
    <w:rsid w:val="00AE19EA"/>
    <w:rsid w:val="00AE40CB"/>
    <w:rsid w:val="00AF2435"/>
    <w:rsid w:val="00B327F1"/>
    <w:rsid w:val="00B33738"/>
    <w:rsid w:val="00B45593"/>
    <w:rsid w:val="00B741D1"/>
    <w:rsid w:val="00B87D3A"/>
    <w:rsid w:val="00BC11F1"/>
    <w:rsid w:val="00BC69D8"/>
    <w:rsid w:val="00BD173E"/>
    <w:rsid w:val="00BE1FFD"/>
    <w:rsid w:val="00BF7E27"/>
    <w:rsid w:val="00C12806"/>
    <w:rsid w:val="00C358B0"/>
    <w:rsid w:val="00C43EBC"/>
    <w:rsid w:val="00C466B8"/>
    <w:rsid w:val="00C5038C"/>
    <w:rsid w:val="00C511CD"/>
    <w:rsid w:val="00C65D5A"/>
    <w:rsid w:val="00C87103"/>
    <w:rsid w:val="00CC31E3"/>
    <w:rsid w:val="00CD78DA"/>
    <w:rsid w:val="00CF47FE"/>
    <w:rsid w:val="00D061B9"/>
    <w:rsid w:val="00D12F30"/>
    <w:rsid w:val="00D60CFC"/>
    <w:rsid w:val="00E50196"/>
    <w:rsid w:val="00E50C51"/>
    <w:rsid w:val="00E57880"/>
    <w:rsid w:val="00EF5E94"/>
    <w:rsid w:val="00F06112"/>
    <w:rsid w:val="00F07562"/>
    <w:rsid w:val="00F477F2"/>
    <w:rsid w:val="00F54394"/>
    <w:rsid w:val="00F57674"/>
    <w:rsid w:val="00F74507"/>
    <w:rsid w:val="00F74CAB"/>
    <w:rsid w:val="00F80EE9"/>
    <w:rsid w:val="00F843B3"/>
    <w:rsid w:val="00FA7212"/>
    <w:rsid w:val="00FC475B"/>
    <w:rsid w:val="00FD3FA0"/>
    <w:rsid w:val="00FD49B2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A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601C"/>
    <w:pPr>
      <w:ind w:left="720"/>
      <w:contextualSpacing/>
    </w:pPr>
  </w:style>
  <w:style w:type="table" w:styleId="TableGrid">
    <w:name w:val="Table Grid"/>
    <w:basedOn w:val="TableNormal"/>
    <w:uiPriority w:val="59"/>
    <w:rsid w:val="00165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19"/>
  </w:style>
  <w:style w:type="paragraph" w:styleId="Footer">
    <w:name w:val="footer"/>
    <w:basedOn w:val="Normal"/>
    <w:link w:val="FooterChar"/>
    <w:uiPriority w:val="99"/>
    <w:unhideWhenUsed/>
    <w:rsid w:val="00612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19"/>
  </w:style>
  <w:style w:type="character" w:styleId="CommentReference">
    <w:name w:val="annotation reference"/>
    <w:basedOn w:val="DefaultParagraphFont"/>
    <w:uiPriority w:val="99"/>
    <w:semiHidden/>
    <w:unhideWhenUsed/>
    <w:rsid w:val="00887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D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F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B33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601C"/>
    <w:pPr>
      <w:ind w:left="720"/>
      <w:contextualSpacing/>
    </w:pPr>
  </w:style>
  <w:style w:type="table" w:styleId="TableGrid">
    <w:name w:val="Table Grid"/>
    <w:basedOn w:val="TableNormal"/>
    <w:uiPriority w:val="59"/>
    <w:rsid w:val="00165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19"/>
  </w:style>
  <w:style w:type="paragraph" w:styleId="Footer">
    <w:name w:val="footer"/>
    <w:basedOn w:val="Normal"/>
    <w:link w:val="FooterChar"/>
    <w:uiPriority w:val="99"/>
    <w:unhideWhenUsed/>
    <w:rsid w:val="00612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19"/>
  </w:style>
  <w:style w:type="character" w:styleId="CommentReference">
    <w:name w:val="annotation reference"/>
    <w:basedOn w:val="DefaultParagraphFont"/>
    <w:uiPriority w:val="99"/>
    <w:semiHidden/>
    <w:unhideWhenUsed/>
    <w:rsid w:val="00887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D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F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B3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Agegnehu</dc:creator>
  <cp:lastModifiedBy>Seid</cp:lastModifiedBy>
  <cp:revision>4</cp:revision>
  <dcterms:created xsi:type="dcterms:W3CDTF">2022-07-27T16:46:00Z</dcterms:created>
  <dcterms:modified xsi:type="dcterms:W3CDTF">2022-07-27T18:08:00Z</dcterms:modified>
</cp:coreProperties>
</file>